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0712C" w14:textId="77777777" w:rsidR="007402FC" w:rsidRDefault="00F87872" w:rsidP="00F87872">
      <w:pPr>
        <w:widowControl/>
        <w:jc w:val="left"/>
        <w:rPr>
          <w:rFonts w:ascii="黑体" w:eastAsia="黑体" w:hAnsi="黑体" w:cs="仿宋_GB2312"/>
          <w:color w:val="000000" w:themeColor="text1"/>
          <w:sz w:val="36"/>
          <w:szCs w:val="36"/>
        </w:rPr>
      </w:pPr>
      <w:r>
        <w:rPr>
          <w:rFonts w:ascii="黑体" w:eastAsia="黑体" w:hAnsi="黑体" w:cs="仿宋_GB2312"/>
          <w:color w:val="000000" w:themeColor="text1"/>
          <w:sz w:val="36"/>
          <w:szCs w:val="36"/>
        </w:rPr>
        <w:t>附件</w:t>
      </w:r>
      <w:r>
        <w:rPr>
          <w:rFonts w:ascii="黑体" w:eastAsia="黑体" w:hAnsi="黑体" w:cs="仿宋_GB2312" w:hint="eastAsia"/>
          <w:color w:val="000000" w:themeColor="text1"/>
          <w:sz w:val="36"/>
          <w:szCs w:val="36"/>
        </w:rPr>
        <w:t>2</w:t>
      </w:r>
    </w:p>
    <w:p w14:paraId="47729B39" w14:textId="77777777" w:rsidR="007402FC" w:rsidRDefault="007402FC" w:rsidP="007402FC">
      <w:pPr>
        <w:widowControl/>
        <w:jc w:val="center"/>
        <w:rPr>
          <w:rFonts w:ascii="黑体" w:eastAsia="黑体" w:hAnsi="黑体" w:cs="仿宋_GB2312"/>
          <w:color w:val="000000" w:themeColor="text1"/>
          <w:sz w:val="36"/>
          <w:szCs w:val="36"/>
        </w:rPr>
      </w:pPr>
    </w:p>
    <w:p w14:paraId="12B9A576" w14:textId="77777777" w:rsidR="007402FC" w:rsidRDefault="007402FC" w:rsidP="007402FC">
      <w:pPr>
        <w:widowControl/>
        <w:jc w:val="center"/>
        <w:rPr>
          <w:rFonts w:ascii="黑体" w:eastAsia="黑体" w:hAnsi="黑体" w:cs="仿宋_GB2312"/>
          <w:color w:val="000000" w:themeColor="text1"/>
          <w:sz w:val="36"/>
          <w:szCs w:val="36"/>
        </w:rPr>
      </w:pPr>
    </w:p>
    <w:p w14:paraId="770D6BD7" w14:textId="77777777" w:rsidR="007402FC" w:rsidRDefault="007402FC" w:rsidP="007402FC">
      <w:pPr>
        <w:widowControl/>
        <w:jc w:val="center"/>
        <w:rPr>
          <w:rFonts w:ascii="黑体" w:eastAsia="黑体" w:hAnsi="黑体" w:cs="仿宋_GB2312"/>
          <w:color w:val="000000" w:themeColor="text1"/>
          <w:sz w:val="36"/>
          <w:szCs w:val="36"/>
        </w:rPr>
      </w:pPr>
    </w:p>
    <w:p w14:paraId="58EF1E5A" w14:textId="77777777" w:rsidR="007402FC" w:rsidRPr="00C22F95" w:rsidRDefault="007402FC" w:rsidP="007402FC">
      <w:pPr>
        <w:widowControl/>
        <w:jc w:val="center"/>
        <w:rPr>
          <w:rFonts w:ascii="黑体" w:eastAsia="黑体" w:hAnsi="黑体" w:cs="仿宋_GB2312"/>
          <w:color w:val="000000" w:themeColor="text1"/>
          <w:sz w:val="36"/>
          <w:szCs w:val="36"/>
        </w:rPr>
      </w:pPr>
      <w:r w:rsidRPr="00C22F95">
        <w:rPr>
          <w:rFonts w:ascii="黑体" w:eastAsia="黑体" w:hAnsi="黑体" w:cs="仿宋_GB2312" w:hint="eastAsia"/>
          <w:color w:val="000000" w:themeColor="text1"/>
          <w:sz w:val="36"/>
          <w:szCs w:val="36"/>
        </w:rPr>
        <w:t>GBXA2020-DP-3型</w:t>
      </w:r>
    </w:p>
    <w:p w14:paraId="686C374A" w14:textId="77777777" w:rsidR="007402FC" w:rsidRPr="00C22F95" w:rsidRDefault="007402FC" w:rsidP="007402FC">
      <w:pPr>
        <w:jc w:val="center"/>
        <w:rPr>
          <w:rFonts w:ascii="黑体" w:eastAsia="黑体" w:hAnsi="黑体"/>
          <w:b/>
          <w:bCs/>
          <w:sz w:val="36"/>
          <w:szCs w:val="36"/>
        </w:rPr>
      </w:pPr>
      <w:r w:rsidRPr="00C22F95">
        <w:rPr>
          <w:rFonts w:ascii="黑体" w:eastAsia="黑体" w:hAnsi="黑体" w:cs="仿宋_GB2312" w:hint="eastAsia"/>
          <w:color w:val="000000" w:themeColor="text1"/>
          <w:sz w:val="36"/>
          <w:szCs w:val="36"/>
        </w:rPr>
        <w:t>谱相关防电磁信息泄漏保护系统（大屏幕显示系统专用）</w:t>
      </w:r>
    </w:p>
    <w:p w14:paraId="1A91EE7F" w14:textId="77777777" w:rsidR="007402FC" w:rsidRPr="00AE2C43" w:rsidRDefault="007402FC" w:rsidP="007402FC">
      <w:pPr>
        <w:jc w:val="center"/>
        <w:rPr>
          <w:rFonts w:ascii="黑体" w:eastAsia="黑体" w:hAnsi="黑体"/>
          <w:b/>
          <w:bCs/>
          <w:sz w:val="52"/>
          <w:szCs w:val="52"/>
        </w:rPr>
      </w:pPr>
      <w:r w:rsidRPr="00AE2C43">
        <w:rPr>
          <w:rFonts w:ascii="黑体" w:eastAsia="黑体" w:hAnsi="黑体" w:hint="eastAsia"/>
          <w:b/>
          <w:bCs/>
          <w:sz w:val="52"/>
          <w:szCs w:val="52"/>
        </w:rPr>
        <w:t>技术白皮书</w:t>
      </w:r>
    </w:p>
    <w:p w14:paraId="6B774517" w14:textId="77777777" w:rsidR="007402FC" w:rsidRDefault="007402FC" w:rsidP="007402FC">
      <w:pPr>
        <w:jc w:val="center"/>
        <w:rPr>
          <w:rFonts w:ascii="微软雅黑" w:hAnsi="微软雅黑"/>
          <w:b/>
          <w:bCs/>
          <w:sz w:val="52"/>
          <w:szCs w:val="52"/>
        </w:rPr>
      </w:pPr>
    </w:p>
    <w:p w14:paraId="59A28415" w14:textId="77777777" w:rsidR="007402FC" w:rsidRDefault="007402FC" w:rsidP="007402FC">
      <w:pPr>
        <w:jc w:val="center"/>
        <w:rPr>
          <w:rFonts w:ascii="微软雅黑" w:hAnsi="微软雅黑"/>
          <w:b/>
          <w:bCs/>
          <w:sz w:val="52"/>
          <w:szCs w:val="52"/>
        </w:rPr>
      </w:pPr>
    </w:p>
    <w:p w14:paraId="4AB1F5DE" w14:textId="77777777" w:rsidR="007402FC" w:rsidRDefault="007402FC" w:rsidP="007402FC">
      <w:pPr>
        <w:jc w:val="center"/>
        <w:rPr>
          <w:rFonts w:ascii="微软雅黑" w:hAnsi="微软雅黑"/>
          <w:b/>
          <w:bCs/>
          <w:sz w:val="52"/>
          <w:szCs w:val="52"/>
        </w:rPr>
      </w:pPr>
    </w:p>
    <w:p w14:paraId="28321021" w14:textId="77777777" w:rsidR="007402FC" w:rsidRDefault="007402FC" w:rsidP="007402FC">
      <w:pPr>
        <w:jc w:val="center"/>
        <w:rPr>
          <w:rFonts w:ascii="微软雅黑" w:hAnsi="微软雅黑"/>
          <w:b/>
          <w:bCs/>
          <w:sz w:val="52"/>
          <w:szCs w:val="52"/>
        </w:rPr>
      </w:pPr>
    </w:p>
    <w:p w14:paraId="23A18A99" w14:textId="77777777" w:rsidR="007402FC" w:rsidRDefault="007402FC" w:rsidP="007402FC">
      <w:pPr>
        <w:jc w:val="center"/>
        <w:rPr>
          <w:rFonts w:ascii="微软雅黑" w:hAnsi="微软雅黑"/>
          <w:b/>
          <w:bCs/>
          <w:sz w:val="52"/>
          <w:szCs w:val="52"/>
        </w:rPr>
      </w:pPr>
    </w:p>
    <w:p w14:paraId="074EC370" w14:textId="77777777" w:rsidR="007402FC" w:rsidRDefault="007402FC" w:rsidP="007402FC">
      <w:pPr>
        <w:jc w:val="center"/>
        <w:rPr>
          <w:rFonts w:ascii="微软雅黑" w:hAnsi="微软雅黑"/>
          <w:b/>
          <w:bCs/>
          <w:sz w:val="52"/>
          <w:szCs w:val="52"/>
        </w:rPr>
      </w:pPr>
    </w:p>
    <w:p w14:paraId="73AC4779" w14:textId="77777777" w:rsidR="007402FC" w:rsidRPr="00AE2C43" w:rsidRDefault="007402FC" w:rsidP="007402FC">
      <w:pPr>
        <w:widowControl/>
        <w:jc w:val="center"/>
        <w:rPr>
          <w:rFonts w:ascii="微软雅黑" w:hAnsi="微软雅黑"/>
          <w:b/>
          <w:bCs/>
          <w:sz w:val="28"/>
          <w:szCs w:val="28"/>
        </w:rPr>
      </w:pPr>
      <w:r w:rsidRPr="00AE2C43">
        <w:rPr>
          <w:rFonts w:ascii="微软雅黑" w:hAnsi="微软雅黑"/>
          <w:b/>
          <w:bCs/>
          <w:sz w:val="28"/>
          <w:szCs w:val="28"/>
        </w:rPr>
        <w:t>北京国保信安科技有限公司</w:t>
      </w:r>
    </w:p>
    <w:p w14:paraId="333ED81B" w14:textId="77777777" w:rsidR="007402FC" w:rsidRPr="00AE2C43" w:rsidRDefault="007402FC" w:rsidP="007402FC">
      <w:pPr>
        <w:widowControl/>
        <w:jc w:val="center"/>
        <w:rPr>
          <w:rFonts w:ascii="微软雅黑" w:hAnsi="微软雅黑"/>
          <w:b/>
          <w:bCs/>
          <w:szCs w:val="21"/>
        </w:rPr>
      </w:pPr>
      <w:r w:rsidRPr="00AE2C43">
        <w:rPr>
          <w:rFonts w:ascii="微软雅黑" w:hAnsi="微软雅黑"/>
          <w:b/>
          <w:bCs/>
          <w:sz w:val="28"/>
          <w:szCs w:val="28"/>
        </w:rPr>
        <w:t>二〇二二年三月</w:t>
      </w:r>
    </w:p>
    <w:p w14:paraId="0CF5540F" w14:textId="77777777" w:rsidR="007402FC" w:rsidRDefault="007402FC" w:rsidP="007402FC">
      <w:pPr>
        <w:widowControl/>
        <w:jc w:val="left"/>
        <w:rPr>
          <w:rFonts w:ascii="微软雅黑" w:hAnsi="微软雅黑"/>
          <w:b/>
          <w:bCs/>
          <w:sz w:val="52"/>
          <w:szCs w:val="52"/>
        </w:rPr>
      </w:pPr>
      <w:r>
        <w:rPr>
          <w:rFonts w:ascii="微软雅黑" w:hAnsi="微软雅黑"/>
          <w:b/>
          <w:bCs/>
          <w:sz w:val="52"/>
          <w:szCs w:val="52"/>
        </w:rPr>
        <w:br w:type="page"/>
      </w:r>
    </w:p>
    <w:p w14:paraId="3AA68B88" w14:textId="77777777" w:rsidR="007402FC" w:rsidRDefault="007402FC" w:rsidP="007402FC">
      <w:pPr>
        <w:pStyle w:val="11"/>
        <w:tabs>
          <w:tab w:val="right" w:leader="dot" w:pos="8296"/>
        </w:tabs>
        <w:rPr>
          <w:rFonts w:ascii="微软雅黑" w:hAnsi="微软雅黑"/>
          <w:b/>
          <w:bCs/>
          <w:sz w:val="52"/>
          <w:szCs w:val="52"/>
        </w:rPr>
      </w:pPr>
    </w:p>
    <w:sdt>
      <w:sdtPr>
        <w:rPr>
          <w:rFonts w:asciiTheme="minorHAnsi" w:eastAsiaTheme="minorEastAsia" w:hAnsiTheme="minorHAnsi" w:cstheme="minorBidi"/>
          <w:b/>
          <w:bCs/>
          <w:color w:val="auto"/>
          <w:kern w:val="2"/>
          <w:sz w:val="21"/>
          <w:szCs w:val="22"/>
          <w:lang w:val="zh-CN"/>
        </w:rPr>
        <w:id w:val="590970968"/>
        <w:docPartObj>
          <w:docPartGallery w:val="Table of Contents"/>
          <w:docPartUnique/>
        </w:docPartObj>
      </w:sdtPr>
      <w:sdtEndPr>
        <w:rPr>
          <w:rFonts w:ascii="Calibri" w:hAnsi="Calibri" w:cs="Times New Roman"/>
        </w:rPr>
      </w:sdtEndPr>
      <w:sdtContent>
        <w:p w14:paraId="2243B035" w14:textId="77777777" w:rsidR="007402FC" w:rsidRDefault="007402FC" w:rsidP="007402FC">
          <w:pPr>
            <w:pStyle w:val="TOC1"/>
            <w:rPr>
              <w:b/>
              <w:bCs/>
              <w:lang w:val="zh-CN"/>
            </w:rPr>
          </w:pPr>
          <w:r>
            <w:rPr>
              <w:b/>
              <w:bCs/>
              <w:lang w:val="zh-CN"/>
            </w:rPr>
            <w:t>目录</w:t>
          </w:r>
        </w:p>
        <w:p w14:paraId="19CBA5E4" w14:textId="77777777" w:rsidR="007402FC" w:rsidRDefault="007402FC" w:rsidP="007402FC">
          <w:pPr>
            <w:spacing w:line="480" w:lineRule="auto"/>
          </w:pPr>
        </w:p>
        <w:p w14:paraId="34A7DDFE" w14:textId="77777777" w:rsidR="007402FC" w:rsidRDefault="007402FC" w:rsidP="007402FC">
          <w:pPr>
            <w:pStyle w:val="11"/>
            <w:tabs>
              <w:tab w:val="right" w:leader="dot" w:pos="8306"/>
            </w:tabs>
            <w:spacing w:line="480" w:lineRule="auto"/>
          </w:pPr>
          <w:r>
            <w:fldChar w:fldCharType="begin"/>
          </w:r>
          <w:r>
            <w:instrText xml:space="preserve"> TOC \o "1-8" \h \z \u </w:instrText>
          </w:r>
          <w:r>
            <w:fldChar w:fldCharType="separate"/>
          </w:r>
          <w:hyperlink w:anchor="_Toc4305" w:history="1">
            <w:r>
              <w:rPr>
                <w:rFonts w:hint="eastAsia"/>
              </w:rPr>
              <w:t>背景</w:t>
            </w:r>
            <w:r>
              <w:tab/>
            </w:r>
            <w:r>
              <w:fldChar w:fldCharType="begin"/>
            </w:r>
            <w:r>
              <w:instrText xml:space="preserve"> PAGEREF _Toc4305 \h </w:instrText>
            </w:r>
            <w:r>
              <w:fldChar w:fldCharType="separate"/>
            </w:r>
            <w:r>
              <w:t>3</w:t>
            </w:r>
            <w:r>
              <w:fldChar w:fldCharType="end"/>
            </w:r>
          </w:hyperlink>
        </w:p>
        <w:p w14:paraId="26FC1BA9" w14:textId="77777777" w:rsidR="007402FC" w:rsidRDefault="00731137" w:rsidP="007402FC">
          <w:pPr>
            <w:pStyle w:val="11"/>
            <w:tabs>
              <w:tab w:val="right" w:leader="dot" w:pos="8306"/>
            </w:tabs>
            <w:spacing w:line="480" w:lineRule="auto"/>
          </w:pPr>
          <w:hyperlink w:anchor="_Toc21978" w:history="1">
            <w:r w:rsidR="007402FC">
              <w:rPr>
                <w:rFonts w:hint="eastAsia"/>
              </w:rPr>
              <w:t>产品概述</w:t>
            </w:r>
            <w:r w:rsidR="007402FC">
              <w:tab/>
            </w:r>
            <w:r w:rsidR="007402FC">
              <w:fldChar w:fldCharType="begin"/>
            </w:r>
            <w:r w:rsidR="007402FC">
              <w:instrText xml:space="preserve"> PAGEREF _Toc21978 \h </w:instrText>
            </w:r>
            <w:r w:rsidR="007402FC">
              <w:fldChar w:fldCharType="separate"/>
            </w:r>
            <w:r w:rsidR="007402FC">
              <w:t>3</w:t>
            </w:r>
            <w:r w:rsidR="007402FC">
              <w:fldChar w:fldCharType="end"/>
            </w:r>
          </w:hyperlink>
        </w:p>
        <w:p w14:paraId="30BDF9B0" w14:textId="77777777" w:rsidR="007402FC" w:rsidRDefault="00731137" w:rsidP="007402FC">
          <w:pPr>
            <w:pStyle w:val="21"/>
            <w:tabs>
              <w:tab w:val="right" w:leader="dot" w:pos="8306"/>
            </w:tabs>
            <w:spacing w:line="480" w:lineRule="auto"/>
          </w:pPr>
          <w:hyperlink w:anchor="_Toc23424" w:history="1">
            <w:r w:rsidR="007402FC">
              <w:rPr>
                <w:rFonts w:hint="eastAsia"/>
              </w:rPr>
              <w:t>系统构成</w:t>
            </w:r>
            <w:r w:rsidR="007402FC">
              <w:tab/>
            </w:r>
            <w:r w:rsidR="007402FC">
              <w:fldChar w:fldCharType="begin"/>
            </w:r>
            <w:r w:rsidR="007402FC">
              <w:instrText xml:space="preserve"> PAGEREF _Toc23424 \h </w:instrText>
            </w:r>
            <w:r w:rsidR="007402FC">
              <w:fldChar w:fldCharType="separate"/>
            </w:r>
            <w:r w:rsidR="007402FC">
              <w:t>4</w:t>
            </w:r>
            <w:r w:rsidR="007402FC">
              <w:fldChar w:fldCharType="end"/>
            </w:r>
          </w:hyperlink>
        </w:p>
        <w:p w14:paraId="03209FDF" w14:textId="77777777" w:rsidR="007402FC" w:rsidRDefault="00731137" w:rsidP="007402FC">
          <w:pPr>
            <w:pStyle w:val="21"/>
            <w:tabs>
              <w:tab w:val="right" w:leader="dot" w:pos="8306"/>
            </w:tabs>
            <w:spacing w:line="480" w:lineRule="auto"/>
          </w:pPr>
          <w:hyperlink w:anchor="_Toc6845" w:history="1">
            <w:r w:rsidR="007402FC">
              <w:rPr>
                <w:rFonts w:hint="eastAsia"/>
              </w:rPr>
              <w:t>设备接口</w:t>
            </w:r>
            <w:r w:rsidR="007402FC">
              <w:tab/>
            </w:r>
            <w:r w:rsidR="007402FC">
              <w:fldChar w:fldCharType="begin"/>
            </w:r>
            <w:r w:rsidR="007402FC">
              <w:instrText xml:space="preserve"> PAGEREF _Toc6845 \h </w:instrText>
            </w:r>
            <w:r w:rsidR="007402FC">
              <w:fldChar w:fldCharType="separate"/>
            </w:r>
            <w:r w:rsidR="007402FC">
              <w:t>4</w:t>
            </w:r>
            <w:r w:rsidR="007402FC">
              <w:fldChar w:fldCharType="end"/>
            </w:r>
          </w:hyperlink>
        </w:p>
        <w:p w14:paraId="15A1D3B4" w14:textId="77777777" w:rsidR="007402FC" w:rsidRDefault="00731137" w:rsidP="007402FC">
          <w:pPr>
            <w:pStyle w:val="21"/>
            <w:tabs>
              <w:tab w:val="right" w:leader="dot" w:pos="8306"/>
            </w:tabs>
            <w:spacing w:line="480" w:lineRule="auto"/>
          </w:pPr>
          <w:hyperlink w:anchor="_Toc16685" w:history="1">
            <w:r w:rsidR="007402FC">
              <w:rPr>
                <w:rFonts w:hint="eastAsia"/>
              </w:rPr>
              <w:t>主要技术指标</w:t>
            </w:r>
            <w:r w:rsidR="007402FC">
              <w:tab/>
            </w:r>
            <w:r w:rsidR="007402FC">
              <w:fldChar w:fldCharType="begin"/>
            </w:r>
            <w:r w:rsidR="007402FC">
              <w:instrText xml:space="preserve"> PAGEREF _Toc16685 \h </w:instrText>
            </w:r>
            <w:r w:rsidR="007402FC">
              <w:fldChar w:fldCharType="separate"/>
            </w:r>
            <w:r w:rsidR="007402FC">
              <w:t>5</w:t>
            </w:r>
            <w:r w:rsidR="007402FC">
              <w:fldChar w:fldCharType="end"/>
            </w:r>
          </w:hyperlink>
        </w:p>
        <w:p w14:paraId="7C4361E0" w14:textId="77777777" w:rsidR="007402FC" w:rsidRDefault="00731137" w:rsidP="007402FC">
          <w:pPr>
            <w:pStyle w:val="21"/>
            <w:tabs>
              <w:tab w:val="right" w:leader="dot" w:pos="8306"/>
            </w:tabs>
            <w:spacing w:line="480" w:lineRule="auto"/>
          </w:pPr>
          <w:hyperlink w:anchor="_Toc25428" w:history="1">
            <w:r w:rsidR="007402FC">
              <w:rPr>
                <w:rFonts w:hint="eastAsia"/>
              </w:rPr>
              <w:t>工作原理</w:t>
            </w:r>
            <w:r w:rsidR="007402FC">
              <w:tab/>
            </w:r>
            <w:r w:rsidR="007402FC">
              <w:fldChar w:fldCharType="begin"/>
            </w:r>
            <w:r w:rsidR="007402FC">
              <w:instrText xml:space="preserve"> PAGEREF _Toc25428 \h </w:instrText>
            </w:r>
            <w:r w:rsidR="007402FC">
              <w:fldChar w:fldCharType="separate"/>
            </w:r>
            <w:r w:rsidR="007402FC">
              <w:t>5</w:t>
            </w:r>
            <w:r w:rsidR="007402FC">
              <w:fldChar w:fldCharType="end"/>
            </w:r>
          </w:hyperlink>
        </w:p>
        <w:p w14:paraId="400EDC24" w14:textId="77777777" w:rsidR="007402FC" w:rsidRDefault="00731137" w:rsidP="007402FC">
          <w:pPr>
            <w:pStyle w:val="21"/>
            <w:tabs>
              <w:tab w:val="right" w:leader="dot" w:pos="8306"/>
            </w:tabs>
            <w:spacing w:line="480" w:lineRule="auto"/>
          </w:pPr>
          <w:hyperlink w:anchor="_Toc13989" w:history="1">
            <w:r w:rsidR="007402FC">
              <w:rPr>
                <w:rFonts w:hint="eastAsia"/>
              </w:rPr>
              <w:t>产品优势</w:t>
            </w:r>
            <w:r w:rsidR="007402FC">
              <w:tab/>
            </w:r>
            <w:r w:rsidR="007402FC">
              <w:fldChar w:fldCharType="begin"/>
            </w:r>
            <w:r w:rsidR="007402FC">
              <w:instrText xml:space="preserve"> PAGEREF _Toc13989 \h </w:instrText>
            </w:r>
            <w:r w:rsidR="007402FC">
              <w:fldChar w:fldCharType="separate"/>
            </w:r>
            <w:r w:rsidR="007402FC">
              <w:t>6</w:t>
            </w:r>
            <w:r w:rsidR="007402FC">
              <w:fldChar w:fldCharType="end"/>
            </w:r>
          </w:hyperlink>
        </w:p>
        <w:p w14:paraId="15201E08" w14:textId="77777777" w:rsidR="007402FC" w:rsidRDefault="00731137" w:rsidP="007402FC">
          <w:pPr>
            <w:pStyle w:val="21"/>
            <w:tabs>
              <w:tab w:val="right" w:leader="dot" w:pos="8306"/>
            </w:tabs>
            <w:spacing w:line="480" w:lineRule="auto"/>
          </w:pPr>
          <w:hyperlink w:anchor="_Toc24787" w:history="1">
            <w:r w:rsidR="007402FC">
              <w:rPr>
                <w:rFonts w:hint="eastAsia"/>
              </w:rPr>
              <w:t>部署方式</w:t>
            </w:r>
            <w:r w:rsidR="007402FC">
              <w:tab/>
            </w:r>
            <w:r w:rsidR="007402FC">
              <w:fldChar w:fldCharType="begin"/>
            </w:r>
            <w:r w:rsidR="007402FC">
              <w:instrText xml:space="preserve"> PAGEREF _Toc24787 \h </w:instrText>
            </w:r>
            <w:r w:rsidR="007402FC">
              <w:fldChar w:fldCharType="separate"/>
            </w:r>
            <w:r w:rsidR="007402FC">
              <w:t>7</w:t>
            </w:r>
            <w:r w:rsidR="007402FC">
              <w:fldChar w:fldCharType="end"/>
            </w:r>
          </w:hyperlink>
        </w:p>
        <w:p w14:paraId="0C2CE14A" w14:textId="77777777" w:rsidR="007402FC" w:rsidRDefault="007402FC" w:rsidP="007402FC">
          <w:pPr>
            <w:spacing w:line="480" w:lineRule="auto"/>
          </w:pPr>
          <w:r>
            <w:fldChar w:fldCharType="end"/>
          </w:r>
        </w:p>
      </w:sdtContent>
    </w:sdt>
    <w:p w14:paraId="30CB9931" w14:textId="77777777" w:rsidR="007402FC" w:rsidRDefault="007402FC" w:rsidP="007402FC">
      <w:pPr>
        <w:jc w:val="center"/>
        <w:rPr>
          <w:rFonts w:ascii="微软雅黑" w:hAnsi="微软雅黑"/>
          <w:b/>
          <w:bCs/>
          <w:sz w:val="52"/>
          <w:szCs w:val="52"/>
        </w:rPr>
      </w:pPr>
    </w:p>
    <w:p w14:paraId="0DC0C751" w14:textId="77777777" w:rsidR="007402FC" w:rsidRDefault="007402FC" w:rsidP="007402FC">
      <w:pPr>
        <w:jc w:val="left"/>
      </w:pPr>
    </w:p>
    <w:p w14:paraId="37AB3216" w14:textId="77777777" w:rsidR="007402FC" w:rsidRDefault="007402FC" w:rsidP="007402FC">
      <w:pPr>
        <w:jc w:val="left"/>
      </w:pPr>
    </w:p>
    <w:p w14:paraId="3DAD50A8" w14:textId="77777777" w:rsidR="007402FC" w:rsidRDefault="007402FC" w:rsidP="007402FC">
      <w:pPr>
        <w:jc w:val="left"/>
      </w:pPr>
    </w:p>
    <w:p w14:paraId="3CFC0EA1" w14:textId="77777777" w:rsidR="007402FC" w:rsidRDefault="007402FC" w:rsidP="007402FC">
      <w:pPr>
        <w:jc w:val="left"/>
      </w:pPr>
    </w:p>
    <w:p w14:paraId="2CCA08E9" w14:textId="77777777" w:rsidR="007402FC" w:rsidRDefault="007402FC" w:rsidP="007402FC">
      <w:pPr>
        <w:jc w:val="left"/>
      </w:pPr>
    </w:p>
    <w:p w14:paraId="5DC4A4FD" w14:textId="77777777" w:rsidR="007402FC" w:rsidRDefault="007402FC" w:rsidP="007402FC">
      <w:pPr>
        <w:jc w:val="left"/>
      </w:pPr>
    </w:p>
    <w:p w14:paraId="5BFA6FA6" w14:textId="77777777" w:rsidR="007402FC" w:rsidRDefault="007402FC" w:rsidP="007402FC">
      <w:pPr>
        <w:ind w:right="210"/>
      </w:pPr>
    </w:p>
    <w:p w14:paraId="319A292B" w14:textId="77777777" w:rsidR="007402FC" w:rsidRDefault="007402FC" w:rsidP="007402FC">
      <w:pPr>
        <w:pStyle w:val="1"/>
      </w:pPr>
      <w:bookmarkStart w:id="0" w:name="_Toc62055336"/>
    </w:p>
    <w:p w14:paraId="022A25C0" w14:textId="77777777" w:rsidR="007402FC" w:rsidRDefault="007402FC" w:rsidP="007402FC">
      <w:r>
        <w:rPr>
          <w:rFonts w:hint="eastAsia"/>
        </w:rPr>
        <w:br w:type="page"/>
      </w:r>
    </w:p>
    <w:p w14:paraId="25F6E309" w14:textId="77777777" w:rsidR="007402FC" w:rsidRPr="00F420D1" w:rsidRDefault="007402FC" w:rsidP="007402FC">
      <w:pPr>
        <w:pStyle w:val="1"/>
        <w:spacing w:line="288" w:lineRule="auto"/>
        <w:rPr>
          <w:rFonts w:ascii="仿宋" w:eastAsia="仿宋" w:hAnsi="仿宋"/>
          <w:b/>
        </w:rPr>
      </w:pPr>
      <w:bookmarkStart w:id="1" w:name="_Toc4305"/>
      <w:r w:rsidRPr="00F420D1">
        <w:rPr>
          <w:rFonts w:ascii="仿宋" w:eastAsia="仿宋" w:hAnsi="仿宋" w:hint="eastAsia"/>
          <w:b/>
        </w:rPr>
        <w:lastRenderedPageBreak/>
        <w:t>背景</w:t>
      </w:r>
      <w:bookmarkEnd w:id="0"/>
      <w:bookmarkEnd w:id="1"/>
    </w:p>
    <w:p w14:paraId="0B70912A" w14:textId="77777777" w:rsidR="007402FC" w:rsidRPr="004B6A3C" w:rsidRDefault="007402FC" w:rsidP="007402FC">
      <w:pPr>
        <w:spacing w:line="288" w:lineRule="auto"/>
        <w:ind w:firstLineChars="200" w:firstLine="420"/>
        <w:rPr>
          <w:rFonts w:ascii="仿宋" w:eastAsia="仿宋" w:hAnsi="仿宋"/>
        </w:rPr>
      </w:pPr>
      <w:bookmarkStart w:id="2" w:name="_Toc62055337"/>
      <w:r>
        <w:rPr>
          <w:rFonts w:ascii="仿宋" w:eastAsia="仿宋" w:hAnsi="仿宋" w:hint="eastAsia"/>
        </w:rPr>
        <w:t>随着办公信息化的发展，各类大屏幕显示系统为</w:t>
      </w:r>
      <w:r>
        <w:rPr>
          <w:rFonts w:ascii="仿宋" w:eastAsia="仿宋" w:hAnsi="仿宋"/>
        </w:rPr>
        <w:t>党政军机关的日常</w:t>
      </w:r>
      <w:r>
        <w:rPr>
          <w:rFonts w:ascii="仿宋" w:eastAsia="仿宋" w:hAnsi="仿宋" w:hint="eastAsia"/>
        </w:rPr>
        <w:t>工作</w:t>
      </w:r>
      <w:r>
        <w:rPr>
          <w:rFonts w:ascii="仿宋" w:eastAsia="仿宋" w:hAnsi="仿宋"/>
        </w:rPr>
        <w:t>提供了</w:t>
      </w:r>
      <w:r>
        <w:rPr>
          <w:rFonts w:ascii="仿宋" w:eastAsia="仿宋" w:hAnsi="仿宋" w:hint="eastAsia"/>
        </w:rPr>
        <w:t>极大的方便</w:t>
      </w:r>
      <w:r>
        <w:rPr>
          <w:rFonts w:ascii="仿宋" w:eastAsia="仿宋" w:hAnsi="仿宋"/>
        </w:rPr>
        <w:t>，</w:t>
      </w:r>
      <w:r>
        <w:rPr>
          <w:rFonts w:ascii="仿宋" w:eastAsia="仿宋" w:hAnsi="仿宋" w:hint="eastAsia"/>
        </w:rPr>
        <w:t>是目前不可或缺的重要</w:t>
      </w:r>
      <w:r>
        <w:rPr>
          <w:rFonts w:ascii="仿宋" w:eastAsia="仿宋" w:hAnsi="仿宋"/>
        </w:rPr>
        <w:t>办公设备</w:t>
      </w:r>
      <w:r>
        <w:rPr>
          <w:rFonts w:ascii="仿宋" w:eastAsia="仿宋" w:hAnsi="仿宋" w:hint="eastAsia"/>
        </w:rPr>
        <w:t>。然而</w:t>
      </w:r>
      <w:r>
        <w:rPr>
          <w:rFonts w:ascii="仿宋" w:eastAsia="仿宋" w:hAnsi="仿宋"/>
        </w:rPr>
        <w:t>，</w:t>
      </w:r>
      <w:r>
        <w:rPr>
          <w:rFonts w:ascii="仿宋" w:eastAsia="仿宋" w:hAnsi="仿宋" w:hint="eastAsia"/>
        </w:rPr>
        <w:t>与计算机</w:t>
      </w:r>
      <w:r>
        <w:rPr>
          <w:rFonts w:ascii="仿宋" w:eastAsia="仿宋" w:hAnsi="仿宋"/>
        </w:rPr>
        <w:t>工作时所产生的</w:t>
      </w:r>
      <w:r>
        <w:rPr>
          <w:rFonts w:ascii="仿宋" w:eastAsia="仿宋" w:hAnsi="仿宋" w:hint="eastAsia"/>
        </w:rPr>
        <w:t>电磁辐射可能造成失泄密</w:t>
      </w:r>
      <w:r>
        <w:rPr>
          <w:rFonts w:ascii="仿宋" w:eastAsia="仿宋" w:hAnsi="仿宋"/>
        </w:rPr>
        <w:t>一样，大屏幕显示系统工作中</w:t>
      </w:r>
      <w:r>
        <w:rPr>
          <w:rFonts w:ascii="仿宋" w:eastAsia="仿宋" w:hAnsi="仿宋" w:hint="eastAsia"/>
        </w:rPr>
        <w:t>所产生的电磁辐射信号同样存在着重大的信息安全隐患。</w:t>
      </w:r>
      <w:r>
        <w:rPr>
          <w:rFonts w:ascii="仿宋" w:eastAsia="仿宋" w:hAnsi="仿宋"/>
        </w:rPr>
        <w:t>目前</w:t>
      </w:r>
      <w:r>
        <w:rPr>
          <w:rFonts w:ascii="仿宋" w:eastAsia="仿宋" w:hAnsi="仿宋" w:hint="eastAsia"/>
        </w:rPr>
        <w:t>，</w:t>
      </w:r>
      <w:r>
        <w:rPr>
          <w:rFonts w:ascii="仿宋" w:eastAsia="仿宋" w:hAnsi="仿宋"/>
        </w:rPr>
        <w:t>市场中的绝大多数防电磁泄漏信息干扰产品主要是针对</w:t>
      </w:r>
      <w:r>
        <w:rPr>
          <w:rFonts w:ascii="仿宋" w:eastAsia="仿宋" w:hAnsi="仿宋" w:hint="eastAsia"/>
        </w:rPr>
        <w:t>计算机系统</w:t>
      </w:r>
      <w:r>
        <w:rPr>
          <w:rFonts w:ascii="仿宋" w:eastAsia="仿宋" w:hAnsi="仿宋"/>
        </w:rPr>
        <w:t>设计开发的，且多采用白噪音的信号干扰方式</w:t>
      </w:r>
      <w:r>
        <w:rPr>
          <w:rFonts w:ascii="仿宋" w:eastAsia="仿宋" w:hAnsi="仿宋" w:hint="eastAsia"/>
        </w:rPr>
        <w:t>设计开发</w:t>
      </w:r>
      <w:r>
        <w:rPr>
          <w:rFonts w:ascii="仿宋" w:eastAsia="仿宋" w:hAnsi="仿宋"/>
        </w:rPr>
        <w:t>，</w:t>
      </w:r>
      <w:r>
        <w:rPr>
          <w:rFonts w:ascii="仿宋" w:eastAsia="仿宋" w:hAnsi="仿宋" w:hint="eastAsia"/>
        </w:rPr>
        <w:t>通过实验表明</w:t>
      </w:r>
      <w:r>
        <w:rPr>
          <w:rFonts w:ascii="仿宋" w:eastAsia="仿宋" w:hAnsi="仿宋"/>
        </w:rPr>
        <w:t>，</w:t>
      </w:r>
      <w:r w:rsidRPr="00F420D1">
        <w:rPr>
          <w:rFonts w:ascii="仿宋" w:eastAsia="仿宋" w:hAnsi="仿宋" w:hint="eastAsia"/>
        </w:rPr>
        <w:t>大屏幕显示系统的电磁泄漏强度明显</w:t>
      </w:r>
      <w:r>
        <w:rPr>
          <w:rFonts w:ascii="仿宋" w:eastAsia="仿宋" w:hAnsi="仿宋" w:hint="eastAsia"/>
        </w:rPr>
        <w:t>高于</w:t>
      </w:r>
      <w:r w:rsidRPr="00F420D1">
        <w:rPr>
          <w:rFonts w:ascii="仿宋" w:eastAsia="仿宋" w:hAnsi="仿宋" w:hint="eastAsia"/>
        </w:rPr>
        <w:t>计算机，</w:t>
      </w:r>
      <w:r>
        <w:rPr>
          <w:rFonts w:ascii="仿宋" w:eastAsia="仿宋" w:hAnsi="仿宋"/>
        </w:rPr>
        <w:t xml:space="preserve"> 因此这些</w:t>
      </w:r>
      <w:r>
        <w:rPr>
          <w:rFonts w:ascii="仿宋" w:eastAsia="仿宋" w:hAnsi="仿宋" w:hint="eastAsia"/>
        </w:rPr>
        <w:t>产品</w:t>
      </w:r>
      <w:r>
        <w:rPr>
          <w:rFonts w:ascii="仿宋" w:eastAsia="仿宋" w:hAnsi="仿宋"/>
        </w:rPr>
        <w:t>无法</w:t>
      </w:r>
      <w:r w:rsidRPr="00F420D1">
        <w:rPr>
          <w:rFonts w:ascii="仿宋" w:eastAsia="仿宋" w:hAnsi="仿宋" w:hint="eastAsia"/>
        </w:rPr>
        <w:t>满足大屏幕显示系统</w:t>
      </w:r>
      <w:r>
        <w:rPr>
          <w:rFonts w:ascii="仿宋" w:eastAsia="仿宋" w:hAnsi="仿宋" w:hint="eastAsia"/>
        </w:rPr>
        <w:t>安全环境需求</w:t>
      </w:r>
      <w:r w:rsidRPr="00F420D1">
        <w:rPr>
          <w:rFonts w:ascii="仿宋" w:eastAsia="仿宋" w:hAnsi="仿宋" w:hint="eastAsia"/>
        </w:rPr>
        <w:t>。</w:t>
      </w:r>
      <w:r>
        <w:rPr>
          <w:rFonts w:ascii="仿宋" w:eastAsia="仿宋" w:hAnsi="仿宋"/>
        </w:rPr>
        <w:t>为了解决这个安全隐患，防止此类失泄密情况的发生，北京国保信安科技有限公司专门针对大屏幕显示系统设计开发了</w:t>
      </w:r>
      <w:r w:rsidRPr="004B6A3C">
        <w:rPr>
          <w:rFonts w:ascii="仿宋" w:eastAsia="仿宋" w:hAnsi="仿宋" w:hint="eastAsia"/>
        </w:rPr>
        <w:t>GBXA2020-DP-3型谱相关防电磁信息泄漏保护系统</w:t>
      </w:r>
      <w:r>
        <w:rPr>
          <w:rFonts w:ascii="仿宋" w:eastAsia="仿宋" w:hAnsi="仿宋" w:hint="eastAsia"/>
        </w:rPr>
        <w:t>。</w:t>
      </w:r>
    </w:p>
    <w:p w14:paraId="787DA7E9" w14:textId="77777777" w:rsidR="007402FC" w:rsidRPr="00F420D1" w:rsidRDefault="007402FC" w:rsidP="007402FC">
      <w:pPr>
        <w:spacing w:line="288" w:lineRule="auto"/>
        <w:ind w:firstLineChars="200" w:firstLine="420"/>
        <w:rPr>
          <w:rFonts w:ascii="仿宋" w:eastAsia="仿宋" w:hAnsi="仿宋"/>
        </w:rPr>
      </w:pPr>
      <w:r>
        <w:rPr>
          <w:rFonts w:ascii="仿宋" w:eastAsia="仿宋" w:hAnsi="仿宋" w:hint="eastAsia"/>
        </w:rPr>
        <w:t>与</w:t>
      </w:r>
      <w:r>
        <w:rPr>
          <w:rFonts w:ascii="仿宋" w:eastAsia="仿宋" w:hAnsi="仿宋"/>
        </w:rPr>
        <w:t>普通白噪音干扰系统不同，</w:t>
      </w:r>
      <w:r>
        <w:rPr>
          <w:rFonts w:ascii="仿宋" w:eastAsia="仿宋" w:hAnsi="仿宋" w:hint="eastAsia"/>
        </w:rPr>
        <w:t>本系统采用的是</w:t>
      </w:r>
      <w:r>
        <w:rPr>
          <w:rFonts w:ascii="仿宋" w:eastAsia="仿宋" w:hAnsi="仿宋"/>
        </w:rPr>
        <w:t>以</w:t>
      </w:r>
      <w:r>
        <w:rPr>
          <w:rFonts w:ascii="仿宋" w:eastAsia="仿宋" w:hAnsi="仿宋" w:hint="eastAsia"/>
        </w:rPr>
        <w:t>安全性更高的谱相关电磁干扰技术为基础</w:t>
      </w:r>
      <w:r>
        <w:rPr>
          <w:rFonts w:ascii="仿宋" w:eastAsia="仿宋" w:hAnsi="仿宋"/>
        </w:rPr>
        <w:t>，</w:t>
      </w:r>
      <w:r>
        <w:rPr>
          <w:rFonts w:ascii="仿宋" w:eastAsia="仿宋" w:hAnsi="仿宋" w:hint="eastAsia"/>
        </w:rPr>
        <w:t>能够</w:t>
      </w:r>
      <w:r>
        <w:rPr>
          <w:rFonts w:ascii="仿宋" w:eastAsia="仿宋" w:hAnsi="仿宋"/>
        </w:rPr>
        <w:t>结合</w:t>
      </w:r>
      <w:r>
        <w:rPr>
          <w:rFonts w:ascii="仿宋" w:eastAsia="仿宋" w:hAnsi="仿宋" w:hint="eastAsia"/>
        </w:rPr>
        <w:t>时钟</w:t>
      </w:r>
      <w:r>
        <w:rPr>
          <w:rFonts w:ascii="仿宋" w:eastAsia="仿宋" w:hAnsi="仿宋"/>
        </w:rPr>
        <w:t>读取</w:t>
      </w:r>
      <w:r>
        <w:rPr>
          <w:rFonts w:ascii="仿宋" w:eastAsia="仿宋" w:hAnsi="仿宋" w:hint="eastAsia"/>
        </w:rPr>
        <w:t>原信号</w:t>
      </w:r>
      <w:r>
        <w:rPr>
          <w:rFonts w:ascii="仿宋" w:eastAsia="仿宋" w:hAnsi="仿宋"/>
        </w:rPr>
        <w:t>并实时进行衰减</w:t>
      </w:r>
      <w:r>
        <w:rPr>
          <w:rFonts w:ascii="仿宋" w:eastAsia="仿宋" w:hAnsi="仿宋" w:hint="eastAsia"/>
        </w:rPr>
        <w:t>运算和</w:t>
      </w:r>
      <w:r>
        <w:rPr>
          <w:rFonts w:ascii="仿宋" w:eastAsia="仿宋" w:hAnsi="仿宋"/>
        </w:rPr>
        <w:t>加密运算</w:t>
      </w:r>
      <w:r>
        <w:rPr>
          <w:rFonts w:ascii="仿宋" w:eastAsia="仿宋" w:hAnsi="仿宋" w:hint="eastAsia"/>
        </w:rPr>
        <w:t>发射</w:t>
      </w:r>
      <w:r>
        <w:rPr>
          <w:rFonts w:ascii="仿宋" w:eastAsia="仿宋" w:hAnsi="仿宋"/>
        </w:rPr>
        <w:t>，</w:t>
      </w:r>
      <w:r>
        <w:rPr>
          <w:rFonts w:ascii="仿宋" w:eastAsia="仿宋" w:hAnsi="仿宋" w:hint="eastAsia"/>
        </w:rPr>
        <w:t>使</w:t>
      </w:r>
      <w:r>
        <w:rPr>
          <w:rFonts w:ascii="仿宋" w:eastAsia="仿宋" w:hAnsi="仿宋"/>
        </w:rPr>
        <w:t>电磁</w:t>
      </w:r>
      <w:r>
        <w:rPr>
          <w:rFonts w:ascii="仿宋" w:eastAsia="仿宋" w:hAnsi="仿宋" w:hint="eastAsia"/>
        </w:rPr>
        <w:t>辐射</w:t>
      </w:r>
      <w:r>
        <w:rPr>
          <w:rFonts w:ascii="仿宋" w:eastAsia="仿宋" w:hAnsi="仿宋"/>
        </w:rPr>
        <w:t>的信号无法被滤波，</w:t>
      </w:r>
      <w:r>
        <w:rPr>
          <w:rFonts w:ascii="仿宋" w:eastAsia="仿宋" w:hAnsi="仿宋" w:hint="eastAsia"/>
        </w:rPr>
        <w:t>使</w:t>
      </w:r>
      <w:r>
        <w:rPr>
          <w:rFonts w:ascii="仿宋" w:eastAsia="仿宋" w:hAnsi="仿宋"/>
        </w:rPr>
        <w:t>显示</w:t>
      </w:r>
      <w:r>
        <w:rPr>
          <w:rFonts w:ascii="仿宋" w:eastAsia="仿宋" w:hAnsi="仿宋" w:hint="eastAsia"/>
        </w:rPr>
        <w:t>信息</w:t>
      </w:r>
      <w:r>
        <w:rPr>
          <w:rFonts w:ascii="仿宋" w:eastAsia="仿宋" w:hAnsi="仿宋"/>
        </w:rPr>
        <w:t>无法被技术还原，</w:t>
      </w:r>
      <w:r>
        <w:rPr>
          <w:rFonts w:ascii="仿宋" w:eastAsia="仿宋" w:hAnsi="仿宋" w:hint="eastAsia"/>
        </w:rPr>
        <w:t>在兼顾</w:t>
      </w:r>
      <w:r>
        <w:rPr>
          <w:rFonts w:ascii="仿宋" w:eastAsia="仿宋" w:hAnsi="仿宋"/>
        </w:rPr>
        <w:t>人身健康安全的同时，极大的保障了大屏幕</w:t>
      </w:r>
      <w:r>
        <w:rPr>
          <w:rFonts w:ascii="仿宋" w:eastAsia="仿宋" w:hAnsi="仿宋" w:hint="eastAsia"/>
        </w:rPr>
        <w:t>显示系统</w:t>
      </w:r>
      <w:r>
        <w:rPr>
          <w:rFonts w:ascii="仿宋" w:eastAsia="仿宋" w:hAnsi="仿宋"/>
        </w:rPr>
        <w:t>的工作安全。</w:t>
      </w:r>
    </w:p>
    <w:p w14:paraId="079F8391" w14:textId="77777777" w:rsidR="007402FC" w:rsidRPr="00F420D1" w:rsidRDefault="007402FC" w:rsidP="007402FC">
      <w:pPr>
        <w:spacing w:line="288" w:lineRule="auto"/>
        <w:ind w:firstLineChars="200" w:firstLine="420"/>
        <w:rPr>
          <w:rFonts w:ascii="仿宋" w:eastAsia="仿宋" w:hAnsi="仿宋"/>
        </w:rPr>
      </w:pPr>
    </w:p>
    <w:p w14:paraId="0D871723" w14:textId="77777777" w:rsidR="007402FC" w:rsidRPr="00F420D1" w:rsidRDefault="007402FC" w:rsidP="007402FC">
      <w:pPr>
        <w:pStyle w:val="1"/>
        <w:spacing w:line="288" w:lineRule="auto"/>
        <w:rPr>
          <w:rFonts w:ascii="仿宋" w:eastAsia="仿宋" w:hAnsi="仿宋"/>
          <w:b/>
        </w:rPr>
      </w:pPr>
      <w:bookmarkStart w:id="3" w:name="_Toc21978"/>
      <w:r w:rsidRPr="00F420D1">
        <w:rPr>
          <w:rFonts w:ascii="仿宋" w:eastAsia="仿宋" w:hAnsi="仿宋" w:hint="eastAsia"/>
          <w:b/>
        </w:rPr>
        <w:t>产品概述</w:t>
      </w:r>
      <w:bookmarkEnd w:id="2"/>
      <w:bookmarkEnd w:id="3"/>
      <w:r w:rsidRPr="00F420D1">
        <w:rPr>
          <w:rFonts w:ascii="仿宋" w:eastAsia="仿宋" w:hAnsi="仿宋"/>
          <w:b/>
        </w:rPr>
        <w:tab/>
      </w:r>
    </w:p>
    <w:p w14:paraId="128F5BCE" w14:textId="77777777" w:rsidR="007402FC" w:rsidRPr="00F420D1" w:rsidRDefault="007402FC" w:rsidP="007402FC">
      <w:pPr>
        <w:spacing w:line="288" w:lineRule="auto"/>
        <w:ind w:firstLineChars="200" w:firstLine="420"/>
        <w:rPr>
          <w:rFonts w:ascii="仿宋" w:eastAsia="仿宋" w:hAnsi="仿宋"/>
        </w:rPr>
      </w:pPr>
      <w:r w:rsidRPr="00F420D1">
        <w:rPr>
          <w:rFonts w:ascii="仿宋" w:eastAsia="仿宋" w:hAnsi="仿宋" w:hint="eastAsia"/>
        </w:rPr>
        <w:t>GBXA2020-DP-3型谱相关防电磁信息泄漏保护系统（大屏幕显示系统专用）是北京国保信安科技有限公司研制的，</w:t>
      </w:r>
      <w:r>
        <w:rPr>
          <w:rFonts w:ascii="仿宋" w:eastAsia="仿宋" w:hAnsi="仿宋" w:hint="eastAsia"/>
        </w:rPr>
        <w:t>旨在解决党政军机关单位在日常办公中，使用大屏幕显示系统播放演示重要、敏感信息时可能存在的电磁信息泄露的安全风险问题的新型技术防护产品</w:t>
      </w:r>
      <w:r w:rsidRPr="00F420D1">
        <w:rPr>
          <w:rFonts w:ascii="仿宋" w:eastAsia="仿宋" w:hAnsi="仿宋" w:hint="eastAsia"/>
        </w:rPr>
        <w:t>，可用于多机型涉密办公设备的通用防护。</w:t>
      </w:r>
    </w:p>
    <w:p w14:paraId="20C1A942" w14:textId="77777777" w:rsidR="007402FC" w:rsidRPr="00F420D1" w:rsidRDefault="007402FC" w:rsidP="007402FC">
      <w:pPr>
        <w:spacing w:line="288" w:lineRule="auto"/>
        <w:ind w:firstLineChars="200" w:firstLine="420"/>
        <w:rPr>
          <w:rFonts w:ascii="仿宋" w:eastAsia="仿宋" w:hAnsi="仿宋"/>
        </w:rPr>
      </w:pPr>
      <w:r w:rsidRPr="00F420D1">
        <w:rPr>
          <w:rFonts w:ascii="仿宋" w:eastAsia="仿宋" w:hAnsi="仿宋" w:hint="eastAsia"/>
        </w:rPr>
        <w:t>该产品针对目前流行的接口VGA和HDMI的显示设备，提取其视频显示信号，使用数字信号处理相关技术产生与输入信号相关的干扰信号，经宽带射频放大器放大输出给多天线系统（4天线），在空间合成宽频域、全覆盖、高强度的相关干扰信号，有效的破坏了电磁辐射信息还原技术条件，实现了对显示系统涉密信息的安全防护。</w:t>
      </w:r>
      <w:bookmarkStart w:id="4" w:name="_Toc62055338"/>
    </w:p>
    <w:p w14:paraId="4086FE07" w14:textId="77777777" w:rsidR="007402FC" w:rsidRPr="00F420D1" w:rsidRDefault="007402FC" w:rsidP="007402FC">
      <w:pPr>
        <w:spacing w:line="288" w:lineRule="auto"/>
        <w:ind w:firstLineChars="200" w:firstLine="420"/>
        <w:rPr>
          <w:rFonts w:ascii="仿宋" w:eastAsia="仿宋" w:hAnsi="仿宋"/>
        </w:rPr>
      </w:pPr>
    </w:p>
    <w:p w14:paraId="15CC1D19" w14:textId="77777777" w:rsidR="007402FC" w:rsidRPr="00F420D1" w:rsidRDefault="007402FC" w:rsidP="007402FC">
      <w:pPr>
        <w:spacing w:line="288" w:lineRule="auto"/>
        <w:ind w:firstLineChars="200" w:firstLine="420"/>
        <w:rPr>
          <w:rFonts w:ascii="仿宋" w:eastAsia="仿宋" w:hAnsi="仿宋"/>
        </w:rPr>
      </w:pPr>
      <w:r w:rsidRPr="00F420D1">
        <w:rPr>
          <w:rFonts w:ascii="仿宋" w:eastAsia="仿宋" w:hAnsi="仿宋"/>
          <w:noProof/>
        </w:rPr>
        <w:drawing>
          <wp:inline distT="0" distB="0" distL="114300" distR="114300" wp14:anchorId="51803CBC" wp14:editId="3FA6DEF3">
            <wp:extent cx="5034280" cy="2346960"/>
            <wp:effectExtent l="0" t="0" r="1016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034280" cy="2346960"/>
                    </a:xfrm>
                    <a:prstGeom prst="rect">
                      <a:avLst/>
                    </a:prstGeom>
                    <a:noFill/>
                    <a:ln>
                      <a:noFill/>
                    </a:ln>
                  </pic:spPr>
                </pic:pic>
              </a:graphicData>
            </a:graphic>
          </wp:inline>
        </w:drawing>
      </w:r>
    </w:p>
    <w:p w14:paraId="528517A8" w14:textId="77777777" w:rsidR="007402FC" w:rsidRPr="00F420D1" w:rsidRDefault="007402FC" w:rsidP="007402FC">
      <w:pPr>
        <w:pStyle w:val="2"/>
        <w:spacing w:line="288" w:lineRule="auto"/>
        <w:rPr>
          <w:rFonts w:ascii="仿宋" w:eastAsia="仿宋" w:hAnsi="仿宋"/>
        </w:rPr>
      </w:pPr>
      <w:bookmarkStart w:id="5" w:name="_Toc23424"/>
      <w:r w:rsidRPr="00F420D1">
        <w:rPr>
          <w:rFonts w:ascii="仿宋" w:eastAsia="仿宋" w:hAnsi="仿宋" w:hint="eastAsia"/>
        </w:rPr>
        <w:lastRenderedPageBreak/>
        <w:t>系统构成</w:t>
      </w:r>
      <w:bookmarkEnd w:id="5"/>
    </w:p>
    <w:p w14:paraId="56E95E1F" w14:textId="77777777" w:rsidR="007402FC" w:rsidRPr="00F420D1" w:rsidRDefault="007402FC" w:rsidP="007402FC">
      <w:pPr>
        <w:spacing w:line="288" w:lineRule="auto"/>
        <w:ind w:firstLineChars="200" w:firstLine="420"/>
        <w:rPr>
          <w:rFonts w:ascii="仿宋" w:eastAsia="仿宋" w:hAnsi="仿宋"/>
        </w:rPr>
      </w:pPr>
      <w:r w:rsidRPr="00F420D1">
        <w:rPr>
          <w:rFonts w:ascii="仿宋" w:eastAsia="仿宋" w:hAnsi="仿宋" w:hint="eastAsia"/>
        </w:rPr>
        <w:t>系统由信号输入输出控制模块、相关干扰信号产生模块、宽带功率放大模块、全向多天线模块、电源模块以及声光指示和报警模块等部分组成。</w:t>
      </w:r>
    </w:p>
    <w:p w14:paraId="51CCC026" w14:textId="77777777" w:rsidR="007402FC" w:rsidRPr="00F420D1" w:rsidRDefault="007402FC" w:rsidP="007402FC">
      <w:pPr>
        <w:spacing w:line="288" w:lineRule="auto"/>
        <w:ind w:firstLineChars="200" w:firstLine="420"/>
        <w:rPr>
          <w:rFonts w:ascii="仿宋" w:eastAsia="仿宋" w:hAnsi="仿宋"/>
        </w:rPr>
      </w:pPr>
      <w:r w:rsidRPr="00F420D1">
        <w:rPr>
          <w:rFonts w:ascii="仿宋" w:eastAsia="仿宋" w:hAnsi="仿宋"/>
          <w:noProof/>
        </w:rPr>
        <w:drawing>
          <wp:inline distT="0" distB="0" distL="114300" distR="114300" wp14:anchorId="7FC3E445" wp14:editId="19191CA9">
            <wp:extent cx="3930015" cy="1809750"/>
            <wp:effectExtent l="0" t="0" r="1905" b="3810"/>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930015" cy="1809750"/>
                    </a:xfrm>
                    <a:prstGeom prst="rect">
                      <a:avLst/>
                    </a:prstGeom>
                    <a:noFill/>
                    <a:ln>
                      <a:noFill/>
                    </a:ln>
                  </pic:spPr>
                </pic:pic>
              </a:graphicData>
            </a:graphic>
          </wp:inline>
        </w:drawing>
      </w:r>
    </w:p>
    <w:p w14:paraId="36F4596E" w14:textId="77777777" w:rsidR="007402FC" w:rsidRPr="00F420D1" w:rsidRDefault="007402FC" w:rsidP="007402FC">
      <w:pPr>
        <w:pStyle w:val="2"/>
        <w:spacing w:line="288" w:lineRule="auto"/>
        <w:rPr>
          <w:rFonts w:ascii="仿宋" w:eastAsia="仿宋" w:hAnsi="仿宋"/>
        </w:rPr>
      </w:pPr>
      <w:bookmarkStart w:id="6" w:name="_Toc6845"/>
      <w:r w:rsidRPr="00F420D1">
        <w:rPr>
          <w:rFonts w:ascii="仿宋" w:eastAsia="仿宋" w:hAnsi="仿宋" w:hint="eastAsia"/>
        </w:rPr>
        <w:t>设备接口</w:t>
      </w:r>
      <w:bookmarkEnd w:id="6"/>
    </w:p>
    <w:p w14:paraId="5717B2D1" w14:textId="77777777" w:rsidR="007402FC" w:rsidRPr="00F420D1" w:rsidRDefault="007402FC" w:rsidP="007402FC">
      <w:pPr>
        <w:spacing w:line="288" w:lineRule="auto"/>
        <w:rPr>
          <w:rFonts w:ascii="仿宋" w:eastAsia="仿宋" w:hAnsi="仿宋"/>
        </w:rPr>
      </w:pPr>
      <w:r w:rsidRPr="00F420D1">
        <w:rPr>
          <w:rFonts w:ascii="仿宋" w:eastAsia="仿宋" w:hAnsi="仿宋" w:hint="eastAsia"/>
        </w:rPr>
        <w:t>VGA：1个，输入接口</w:t>
      </w:r>
    </w:p>
    <w:p w14:paraId="4333DE4F" w14:textId="77777777" w:rsidR="007402FC" w:rsidRPr="00F420D1" w:rsidRDefault="007402FC" w:rsidP="007402FC">
      <w:pPr>
        <w:spacing w:line="288" w:lineRule="auto"/>
        <w:rPr>
          <w:rFonts w:ascii="仿宋" w:eastAsia="仿宋" w:hAnsi="仿宋"/>
        </w:rPr>
      </w:pPr>
      <w:r w:rsidRPr="00F420D1">
        <w:rPr>
          <w:rFonts w:ascii="仿宋" w:eastAsia="仿宋" w:hAnsi="仿宋" w:hint="eastAsia"/>
        </w:rPr>
        <w:t>HDMI：1个输入，2个输出（可进行多屏系统级联）</w:t>
      </w:r>
    </w:p>
    <w:p w14:paraId="37E44322" w14:textId="77777777" w:rsidR="007402FC" w:rsidRPr="00F420D1" w:rsidRDefault="007402FC" w:rsidP="007402FC">
      <w:pPr>
        <w:spacing w:line="288" w:lineRule="auto"/>
        <w:rPr>
          <w:rFonts w:ascii="仿宋" w:eastAsia="仿宋" w:hAnsi="仿宋"/>
        </w:rPr>
      </w:pPr>
      <w:r w:rsidRPr="00F420D1">
        <w:rPr>
          <w:rFonts w:ascii="仿宋" w:eastAsia="仿宋" w:hAnsi="仿宋" w:hint="eastAsia"/>
        </w:rPr>
        <w:t>SMA：4个，天线接口，干扰信号输出端</w:t>
      </w:r>
    </w:p>
    <w:p w14:paraId="4AF03F4D" w14:textId="77777777" w:rsidR="007402FC" w:rsidRPr="00F420D1" w:rsidRDefault="007402FC" w:rsidP="007402FC">
      <w:pPr>
        <w:spacing w:line="288" w:lineRule="auto"/>
        <w:rPr>
          <w:rFonts w:ascii="仿宋" w:eastAsia="仿宋" w:hAnsi="仿宋"/>
        </w:rPr>
      </w:pPr>
      <w:r w:rsidRPr="00F420D1">
        <w:rPr>
          <w:rFonts w:ascii="仿宋" w:eastAsia="仿宋" w:hAnsi="仿宋" w:hint="eastAsia"/>
        </w:rPr>
        <w:t>220V品字电源接口：1个输入，</w:t>
      </w:r>
      <w:r w:rsidRPr="00F420D1">
        <w:rPr>
          <w:rFonts w:ascii="仿宋" w:eastAsia="仿宋" w:hAnsi="仿宋" w:hint="eastAsia"/>
          <w:color w:val="000000" w:themeColor="text1"/>
        </w:rPr>
        <w:t>2个输出</w:t>
      </w:r>
    </w:p>
    <w:p w14:paraId="7DB93F8A" w14:textId="77777777" w:rsidR="007402FC" w:rsidRPr="00F420D1" w:rsidRDefault="007402FC" w:rsidP="007402FC">
      <w:pPr>
        <w:pStyle w:val="2"/>
        <w:spacing w:line="288" w:lineRule="auto"/>
        <w:rPr>
          <w:rFonts w:ascii="仿宋" w:eastAsia="仿宋" w:hAnsi="仿宋"/>
        </w:rPr>
      </w:pPr>
      <w:bookmarkStart w:id="7" w:name="_Toc16685"/>
      <w:r w:rsidRPr="00F420D1">
        <w:rPr>
          <w:rFonts w:ascii="仿宋" w:eastAsia="仿宋" w:hAnsi="仿宋" w:hint="eastAsia"/>
        </w:rPr>
        <w:t>主要技术指标</w:t>
      </w:r>
      <w:bookmarkEnd w:id="7"/>
    </w:p>
    <w:tbl>
      <w:tblPr>
        <w:tblW w:w="8563" w:type="dxa"/>
        <w:tblInd w:w="108" w:type="dxa"/>
        <w:tblLayout w:type="fixed"/>
        <w:tblLook w:val="04A0" w:firstRow="1" w:lastRow="0" w:firstColumn="1" w:lastColumn="0" w:noHBand="0" w:noVBand="1"/>
      </w:tblPr>
      <w:tblGrid>
        <w:gridCol w:w="1276"/>
        <w:gridCol w:w="1872"/>
        <w:gridCol w:w="5415"/>
      </w:tblGrid>
      <w:tr w:rsidR="007402FC" w:rsidRPr="00F420D1" w14:paraId="7D699D9B" w14:textId="77777777" w:rsidTr="00F36A02">
        <w:trPr>
          <w:trHeight w:val="628"/>
        </w:trPr>
        <w:tc>
          <w:tcPr>
            <w:tcW w:w="1276" w:type="dxa"/>
            <w:tcBorders>
              <w:top w:val="single" w:sz="4" w:space="0" w:color="auto"/>
              <w:left w:val="single" w:sz="4" w:space="0" w:color="auto"/>
              <w:bottom w:val="single" w:sz="4" w:space="0" w:color="auto"/>
              <w:right w:val="single" w:sz="4" w:space="0" w:color="auto"/>
            </w:tcBorders>
            <w:shd w:val="clear" w:color="000000" w:fill="4F81BD"/>
            <w:noWrap/>
            <w:vAlign w:val="center"/>
          </w:tcPr>
          <w:p w14:paraId="46C797C7" w14:textId="77777777" w:rsidR="007402FC" w:rsidRPr="00F420D1" w:rsidRDefault="007402FC" w:rsidP="009F2E1C">
            <w:pPr>
              <w:keepNext/>
              <w:spacing w:line="288" w:lineRule="auto"/>
              <w:jc w:val="center"/>
              <w:rPr>
                <w:rFonts w:ascii="仿宋" w:eastAsia="仿宋" w:hAnsi="仿宋" w:cs="宋体"/>
                <w:b/>
                <w:bCs/>
                <w:color w:val="EEECE1"/>
                <w:kern w:val="0"/>
                <w:sz w:val="22"/>
              </w:rPr>
            </w:pPr>
            <w:r w:rsidRPr="00F420D1">
              <w:rPr>
                <w:rFonts w:ascii="仿宋" w:eastAsia="仿宋" w:hAnsi="仿宋" w:cs="宋体" w:hint="eastAsia"/>
                <w:b/>
                <w:bCs/>
                <w:color w:val="EEECE1"/>
                <w:kern w:val="0"/>
                <w:sz w:val="22"/>
              </w:rPr>
              <w:t>序号</w:t>
            </w:r>
          </w:p>
        </w:tc>
        <w:tc>
          <w:tcPr>
            <w:tcW w:w="1872" w:type="dxa"/>
            <w:tcBorders>
              <w:top w:val="single" w:sz="4" w:space="0" w:color="auto"/>
              <w:left w:val="nil"/>
              <w:bottom w:val="single" w:sz="4" w:space="0" w:color="auto"/>
              <w:right w:val="single" w:sz="4" w:space="0" w:color="auto"/>
            </w:tcBorders>
            <w:shd w:val="clear" w:color="000000" w:fill="4F81BD"/>
            <w:noWrap/>
            <w:vAlign w:val="center"/>
          </w:tcPr>
          <w:p w14:paraId="721696DD" w14:textId="77777777" w:rsidR="007402FC" w:rsidRPr="00F420D1" w:rsidRDefault="007402FC" w:rsidP="009F2E1C">
            <w:pPr>
              <w:keepNext/>
              <w:spacing w:line="288" w:lineRule="auto"/>
              <w:jc w:val="center"/>
              <w:rPr>
                <w:rFonts w:ascii="仿宋" w:eastAsia="仿宋" w:hAnsi="仿宋" w:cs="宋体"/>
                <w:b/>
                <w:bCs/>
                <w:color w:val="EEECE1"/>
                <w:kern w:val="0"/>
                <w:sz w:val="22"/>
              </w:rPr>
            </w:pPr>
            <w:r w:rsidRPr="00F420D1">
              <w:rPr>
                <w:rFonts w:ascii="仿宋" w:eastAsia="仿宋" w:hAnsi="仿宋" w:cs="宋体" w:hint="eastAsia"/>
                <w:b/>
                <w:bCs/>
                <w:color w:val="EEECE1"/>
                <w:kern w:val="0"/>
                <w:sz w:val="22"/>
              </w:rPr>
              <w:t>名称</w:t>
            </w:r>
          </w:p>
        </w:tc>
        <w:tc>
          <w:tcPr>
            <w:tcW w:w="5415" w:type="dxa"/>
            <w:tcBorders>
              <w:top w:val="single" w:sz="4" w:space="0" w:color="auto"/>
              <w:left w:val="nil"/>
              <w:bottom w:val="single" w:sz="4" w:space="0" w:color="auto"/>
              <w:right w:val="single" w:sz="4" w:space="0" w:color="auto"/>
            </w:tcBorders>
            <w:shd w:val="clear" w:color="000000" w:fill="4F81BD"/>
            <w:noWrap/>
            <w:vAlign w:val="center"/>
          </w:tcPr>
          <w:p w14:paraId="67A699DD" w14:textId="77777777" w:rsidR="007402FC" w:rsidRPr="00F420D1" w:rsidRDefault="007402FC" w:rsidP="009F2E1C">
            <w:pPr>
              <w:keepNext/>
              <w:spacing w:line="288" w:lineRule="auto"/>
              <w:jc w:val="center"/>
              <w:rPr>
                <w:rFonts w:ascii="仿宋" w:eastAsia="仿宋" w:hAnsi="仿宋" w:cs="宋体"/>
                <w:b/>
                <w:bCs/>
                <w:color w:val="EEECE1"/>
                <w:kern w:val="0"/>
                <w:sz w:val="22"/>
              </w:rPr>
            </w:pPr>
            <w:r w:rsidRPr="00F420D1">
              <w:rPr>
                <w:rFonts w:ascii="仿宋" w:eastAsia="仿宋" w:hAnsi="仿宋" w:cs="宋体" w:hint="eastAsia"/>
                <w:b/>
                <w:bCs/>
                <w:color w:val="EEECE1"/>
                <w:kern w:val="0"/>
                <w:sz w:val="22"/>
              </w:rPr>
              <w:t>指标</w:t>
            </w:r>
          </w:p>
        </w:tc>
      </w:tr>
      <w:tr w:rsidR="007402FC" w:rsidRPr="00F420D1" w14:paraId="3E0E4EC9" w14:textId="77777777" w:rsidTr="00F36A02">
        <w:trPr>
          <w:trHeight w:val="56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039D8" w14:textId="77777777" w:rsidR="007402FC" w:rsidRPr="00F420D1" w:rsidRDefault="007402FC" w:rsidP="009F2E1C">
            <w:pPr>
              <w:spacing w:line="288" w:lineRule="auto"/>
              <w:jc w:val="center"/>
              <w:rPr>
                <w:rFonts w:ascii="仿宋" w:eastAsia="仿宋" w:hAnsi="仿宋"/>
              </w:rPr>
            </w:pPr>
            <w:r w:rsidRPr="00F420D1">
              <w:rPr>
                <w:rFonts w:ascii="仿宋" w:eastAsia="仿宋" w:hAnsi="仿宋" w:hint="eastAsia"/>
              </w:rPr>
              <w:t>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A47FB18" w14:textId="77777777" w:rsidR="007402FC" w:rsidRPr="00F420D1" w:rsidRDefault="00F36A02" w:rsidP="009F2E1C">
            <w:pPr>
              <w:spacing w:line="288" w:lineRule="auto"/>
              <w:rPr>
                <w:rFonts w:ascii="仿宋" w:eastAsia="仿宋" w:hAnsi="仿宋"/>
              </w:rPr>
            </w:pPr>
            <w:r>
              <w:rPr>
                <w:rFonts w:ascii="仿宋" w:eastAsia="仿宋" w:hAnsi="仿宋" w:hint="eastAsia"/>
              </w:rPr>
              <w:t>设备的</w:t>
            </w:r>
            <w:r w:rsidR="007402FC" w:rsidRPr="00F420D1">
              <w:rPr>
                <w:rFonts w:ascii="仿宋" w:eastAsia="仿宋" w:hAnsi="仿宋" w:hint="eastAsia"/>
              </w:rPr>
              <w:t>干扰频段</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6678A993" w14:textId="77777777" w:rsidR="007402FC" w:rsidRPr="00F420D1" w:rsidRDefault="007402FC" w:rsidP="00F36A02">
            <w:pPr>
              <w:spacing w:line="288" w:lineRule="auto"/>
              <w:rPr>
                <w:rFonts w:ascii="仿宋" w:eastAsia="仿宋" w:hAnsi="仿宋"/>
              </w:rPr>
            </w:pPr>
            <w:r w:rsidRPr="00F420D1">
              <w:rPr>
                <w:rFonts w:ascii="仿宋" w:eastAsia="仿宋" w:hAnsi="仿宋" w:hint="eastAsia"/>
              </w:rPr>
              <w:t>1MHz</w:t>
            </w:r>
            <w:r w:rsidR="00F36A02">
              <w:rPr>
                <w:rFonts w:ascii="仿宋" w:eastAsia="仿宋" w:hAnsi="仿宋"/>
              </w:rPr>
              <w:t>—</w:t>
            </w:r>
            <w:r w:rsidRPr="00F420D1">
              <w:rPr>
                <w:rFonts w:ascii="仿宋" w:eastAsia="仿宋" w:hAnsi="仿宋"/>
              </w:rPr>
              <w:t>4</w:t>
            </w:r>
            <w:r w:rsidRPr="00F420D1">
              <w:rPr>
                <w:rFonts w:ascii="仿宋" w:eastAsia="仿宋" w:hAnsi="仿宋" w:hint="eastAsia"/>
              </w:rPr>
              <w:t xml:space="preserve">000MHz </w:t>
            </w:r>
          </w:p>
        </w:tc>
      </w:tr>
      <w:tr w:rsidR="007402FC" w:rsidRPr="00F420D1" w14:paraId="329E8162" w14:textId="77777777" w:rsidTr="00F36A02">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13B74" w14:textId="77777777" w:rsidR="007402FC" w:rsidRPr="00F420D1" w:rsidRDefault="007402FC" w:rsidP="009F2E1C">
            <w:pPr>
              <w:spacing w:line="288" w:lineRule="auto"/>
              <w:jc w:val="center"/>
              <w:rPr>
                <w:rFonts w:ascii="仿宋" w:eastAsia="仿宋" w:hAnsi="仿宋"/>
              </w:rPr>
            </w:pPr>
            <w:r w:rsidRPr="00F420D1">
              <w:rPr>
                <w:rFonts w:ascii="仿宋" w:eastAsia="仿宋" w:hAnsi="仿宋" w:hint="eastAsia"/>
              </w:rPr>
              <w:t>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282A117" w14:textId="77777777" w:rsidR="007402FC" w:rsidRPr="00F420D1" w:rsidRDefault="007402FC" w:rsidP="009F2E1C">
            <w:pPr>
              <w:spacing w:line="288" w:lineRule="auto"/>
              <w:rPr>
                <w:rFonts w:ascii="仿宋" w:eastAsia="仿宋" w:hAnsi="仿宋"/>
              </w:rPr>
            </w:pPr>
            <w:r w:rsidRPr="00F420D1">
              <w:rPr>
                <w:rFonts w:ascii="仿宋" w:eastAsia="仿宋" w:hAnsi="仿宋" w:hint="eastAsia"/>
              </w:rPr>
              <w:t>发射强度</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786AC1EC" w14:textId="77777777" w:rsidR="007402FC" w:rsidRPr="00F420D1" w:rsidRDefault="007402FC" w:rsidP="009F2E1C">
            <w:pPr>
              <w:spacing w:line="288" w:lineRule="auto"/>
              <w:rPr>
                <w:rFonts w:ascii="仿宋" w:eastAsia="仿宋" w:hAnsi="仿宋"/>
              </w:rPr>
            </w:pPr>
            <w:r w:rsidRPr="00F420D1">
              <w:rPr>
                <w:rFonts w:ascii="仿宋" w:eastAsia="仿宋" w:hAnsi="仿宋" w:hint="eastAsia"/>
              </w:rPr>
              <w:t>最大≤97dB</w:t>
            </w:r>
            <w:r w:rsidRPr="00F420D1">
              <w:rPr>
                <w:rFonts w:eastAsia="仿宋" w:cs="Calibri"/>
              </w:rPr>
              <w:t> µ </w:t>
            </w:r>
            <w:r w:rsidRPr="00F420D1">
              <w:rPr>
                <w:rFonts w:ascii="仿宋" w:eastAsia="仿宋" w:hAnsi="仿宋"/>
              </w:rPr>
              <w:t>V/m</w:t>
            </w:r>
            <w:r w:rsidRPr="00F420D1">
              <w:rPr>
                <w:rFonts w:ascii="仿宋" w:eastAsia="仿宋" w:hAnsi="仿宋" w:hint="eastAsia"/>
              </w:rPr>
              <w:t xml:space="preserve">  （天线空间辐射强度）</w:t>
            </w:r>
          </w:p>
        </w:tc>
      </w:tr>
      <w:tr w:rsidR="007402FC" w:rsidRPr="00F420D1" w14:paraId="4A81E692" w14:textId="77777777" w:rsidTr="00F36A02">
        <w:trPr>
          <w:trHeight w:val="54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64FD1" w14:textId="77777777" w:rsidR="007402FC" w:rsidRPr="00F420D1" w:rsidRDefault="007402FC" w:rsidP="009F2E1C">
            <w:pPr>
              <w:spacing w:line="288" w:lineRule="auto"/>
              <w:jc w:val="center"/>
              <w:rPr>
                <w:rFonts w:ascii="仿宋" w:eastAsia="仿宋" w:hAnsi="仿宋"/>
              </w:rPr>
            </w:pPr>
            <w:r w:rsidRPr="00F420D1">
              <w:rPr>
                <w:rFonts w:ascii="仿宋" w:eastAsia="仿宋" w:hAnsi="仿宋" w:hint="eastAsia"/>
              </w:rPr>
              <w:t>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9C0B5C8" w14:textId="77777777" w:rsidR="007402FC" w:rsidRPr="00F420D1" w:rsidRDefault="007402FC" w:rsidP="009F2E1C">
            <w:pPr>
              <w:spacing w:line="288" w:lineRule="auto"/>
              <w:rPr>
                <w:rFonts w:ascii="仿宋" w:eastAsia="仿宋" w:hAnsi="仿宋"/>
              </w:rPr>
            </w:pPr>
            <w:r w:rsidRPr="00F420D1">
              <w:rPr>
                <w:rFonts w:ascii="仿宋" w:eastAsia="仿宋" w:hAnsi="仿宋" w:hint="eastAsia"/>
              </w:rPr>
              <w:t>发生方式</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410A7D9E" w14:textId="77777777" w:rsidR="007402FC" w:rsidRPr="00F420D1" w:rsidRDefault="007402FC" w:rsidP="009F2E1C">
            <w:pPr>
              <w:spacing w:line="288" w:lineRule="auto"/>
              <w:rPr>
                <w:rFonts w:ascii="仿宋" w:eastAsia="仿宋" w:hAnsi="仿宋"/>
              </w:rPr>
            </w:pPr>
            <w:r w:rsidRPr="00F420D1">
              <w:rPr>
                <w:rFonts w:ascii="仿宋" w:eastAsia="仿宋" w:hAnsi="仿宋" w:hint="eastAsia"/>
              </w:rPr>
              <w:t>全频段连续工作</w:t>
            </w:r>
          </w:p>
        </w:tc>
      </w:tr>
      <w:tr w:rsidR="007402FC" w:rsidRPr="00F420D1" w14:paraId="432574E6" w14:textId="77777777" w:rsidTr="00F36A02">
        <w:trPr>
          <w:trHeight w:val="57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75683" w14:textId="77777777" w:rsidR="007402FC" w:rsidRPr="00F420D1" w:rsidRDefault="007402FC" w:rsidP="009F2E1C">
            <w:pPr>
              <w:spacing w:line="288" w:lineRule="auto"/>
              <w:jc w:val="center"/>
              <w:rPr>
                <w:rFonts w:ascii="仿宋" w:eastAsia="仿宋" w:hAnsi="仿宋"/>
              </w:rPr>
            </w:pPr>
            <w:r w:rsidRPr="00F420D1">
              <w:rPr>
                <w:rFonts w:ascii="仿宋" w:eastAsia="仿宋" w:hAnsi="仿宋" w:hint="eastAsia"/>
              </w:rPr>
              <w:t>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13ED9E0" w14:textId="77777777" w:rsidR="007402FC" w:rsidRPr="00F420D1" w:rsidRDefault="007402FC" w:rsidP="009F2E1C">
            <w:pPr>
              <w:spacing w:line="288" w:lineRule="auto"/>
              <w:rPr>
                <w:rFonts w:ascii="仿宋" w:eastAsia="仿宋" w:hAnsi="仿宋"/>
              </w:rPr>
            </w:pPr>
            <w:r w:rsidRPr="00F420D1">
              <w:rPr>
                <w:rFonts w:ascii="仿宋" w:eastAsia="仿宋" w:hAnsi="仿宋" w:hint="eastAsia"/>
              </w:rPr>
              <w:t>电源滤波能力</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03392AA4" w14:textId="77777777" w:rsidR="007402FC" w:rsidRPr="00F420D1" w:rsidRDefault="007402FC" w:rsidP="009F2E1C">
            <w:pPr>
              <w:spacing w:line="288" w:lineRule="auto"/>
              <w:rPr>
                <w:rFonts w:ascii="仿宋" w:eastAsia="仿宋" w:hAnsi="仿宋"/>
              </w:rPr>
            </w:pPr>
            <w:r w:rsidRPr="00F420D1">
              <w:rPr>
                <w:rFonts w:ascii="仿宋" w:eastAsia="仿宋" w:hAnsi="仿宋"/>
              </w:rPr>
              <w:t>≥</w:t>
            </w:r>
            <w:r w:rsidRPr="00F420D1">
              <w:rPr>
                <w:rFonts w:ascii="仿宋" w:eastAsia="仿宋" w:hAnsi="仿宋" w:hint="eastAsia"/>
              </w:rPr>
              <w:t xml:space="preserve"> 40dB  </w:t>
            </w:r>
          </w:p>
        </w:tc>
      </w:tr>
      <w:tr w:rsidR="007402FC" w:rsidRPr="00F420D1" w14:paraId="4C4C8373" w14:textId="77777777" w:rsidTr="00F36A02">
        <w:trPr>
          <w:trHeight w:val="55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2728D" w14:textId="77777777" w:rsidR="007402FC" w:rsidRPr="00F420D1" w:rsidRDefault="007402FC" w:rsidP="009F2E1C">
            <w:pPr>
              <w:spacing w:line="288" w:lineRule="auto"/>
              <w:jc w:val="center"/>
              <w:rPr>
                <w:rFonts w:ascii="仿宋" w:eastAsia="仿宋" w:hAnsi="仿宋"/>
              </w:rPr>
            </w:pPr>
            <w:r w:rsidRPr="00F420D1">
              <w:rPr>
                <w:rFonts w:ascii="仿宋" w:eastAsia="仿宋" w:hAnsi="仿宋" w:hint="eastAsia"/>
              </w:rPr>
              <w:t>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BF15147" w14:textId="77777777" w:rsidR="007402FC" w:rsidRPr="00F420D1" w:rsidRDefault="005E30BA" w:rsidP="009F2E1C">
            <w:pPr>
              <w:spacing w:line="288" w:lineRule="auto"/>
              <w:rPr>
                <w:rFonts w:ascii="仿宋" w:eastAsia="仿宋" w:hAnsi="仿宋"/>
              </w:rPr>
            </w:pPr>
            <w:r>
              <w:rPr>
                <w:rFonts w:ascii="仿宋" w:eastAsia="仿宋" w:hAnsi="仿宋" w:hint="eastAsia"/>
              </w:rPr>
              <w:t>安装</w:t>
            </w:r>
            <w:r w:rsidR="0055796C">
              <w:rPr>
                <w:rFonts w:ascii="仿宋" w:eastAsia="仿宋" w:hAnsi="仿宋" w:hint="eastAsia"/>
              </w:rPr>
              <w:t>及</w:t>
            </w:r>
            <w:r w:rsidR="007402FC" w:rsidRPr="00F420D1">
              <w:rPr>
                <w:rFonts w:ascii="仿宋" w:eastAsia="仿宋" w:hAnsi="仿宋" w:hint="eastAsia"/>
              </w:rPr>
              <w:t>方向</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23C80AA1" w14:textId="77777777" w:rsidR="007402FC" w:rsidRPr="00F420D1" w:rsidRDefault="005E30BA" w:rsidP="0055796C">
            <w:pPr>
              <w:spacing w:line="288" w:lineRule="auto"/>
              <w:rPr>
                <w:rFonts w:ascii="仿宋" w:eastAsia="仿宋" w:hAnsi="仿宋"/>
              </w:rPr>
            </w:pPr>
            <w:r>
              <w:rPr>
                <w:rFonts w:ascii="仿宋" w:eastAsia="仿宋" w:hAnsi="仿宋" w:hint="eastAsia"/>
              </w:rPr>
              <w:t>发射天线可调</w:t>
            </w:r>
            <w:r w:rsidR="0055796C">
              <w:rPr>
                <w:rFonts w:ascii="仿宋" w:eastAsia="仿宋" w:hAnsi="仿宋" w:hint="eastAsia"/>
              </w:rPr>
              <w:t>的</w:t>
            </w:r>
            <w:r w:rsidR="00F36A02">
              <w:rPr>
                <w:rFonts w:ascii="仿宋" w:eastAsia="仿宋" w:hAnsi="仿宋" w:hint="eastAsia"/>
              </w:rPr>
              <w:t>全方向</w:t>
            </w:r>
            <w:r w:rsidR="0055796C">
              <w:rPr>
                <w:rFonts w:ascii="仿宋" w:eastAsia="仿宋" w:hAnsi="仿宋" w:hint="eastAsia"/>
              </w:rPr>
              <w:t>保护，可机柜、支架、挂壁</w:t>
            </w:r>
            <w:r>
              <w:rPr>
                <w:rFonts w:ascii="仿宋" w:eastAsia="仿宋" w:hAnsi="仿宋" w:hint="eastAsia"/>
              </w:rPr>
              <w:t>安装</w:t>
            </w:r>
          </w:p>
        </w:tc>
      </w:tr>
      <w:tr w:rsidR="00F36A02" w:rsidRPr="00F420D1" w14:paraId="39AE6CC5" w14:textId="77777777" w:rsidTr="00F36A02">
        <w:trPr>
          <w:trHeight w:val="55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BBF20" w14:textId="77777777" w:rsidR="00F36A02" w:rsidRPr="00F420D1" w:rsidRDefault="00F36A02" w:rsidP="009F2E1C">
            <w:pPr>
              <w:spacing w:line="288" w:lineRule="auto"/>
              <w:jc w:val="center"/>
              <w:rPr>
                <w:rFonts w:ascii="仿宋" w:eastAsia="仿宋" w:hAnsi="仿宋"/>
              </w:rPr>
            </w:pPr>
            <w:r>
              <w:rPr>
                <w:rFonts w:ascii="仿宋" w:eastAsia="仿宋" w:hAnsi="仿宋" w:hint="eastAsia"/>
              </w:rPr>
              <w:t>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0BFFB21" w14:textId="77777777" w:rsidR="00F36A02" w:rsidRPr="00F420D1" w:rsidRDefault="005E30BA" w:rsidP="009F2E1C">
            <w:pPr>
              <w:spacing w:line="288" w:lineRule="auto"/>
              <w:rPr>
                <w:rFonts w:ascii="仿宋" w:eastAsia="仿宋" w:hAnsi="仿宋"/>
              </w:rPr>
            </w:pPr>
            <w:r>
              <w:rPr>
                <w:rFonts w:ascii="仿宋" w:eastAsia="仿宋" w:hAnsi="仿宋" w:hint="eastAsia"/>
              </w:rPr>
              <w:t>工作</w:t>
            </w:r>
            <w:r w:rsidR="00F36A02">
              <w:rPr>
                <w:rFonts w:ascii="仿宋" w:eastAsia="仿宋" w:hAnsi="仿宋" w:hint="eastAsia"/>
              </w:rPr>
              <w:t>环境要求</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3011E5EC" w14:textId="77777777" w:rsidR="00F36A02" w:rsidRDefault="00F36A02" w:rsidP="005E30BA">
            <w:pPr>
              <w:spacing w:line="288" w:lineRule="auto"/>
              <w:rPr>
                <w:rFonts w:ascii="仿宋" w:eastAsia="仿宋" w:hAnsi="仿宋"/>
              </w:rPr>
            </w:pPr>
            <w:r>
              <w:rPr>
                <w:rFonts w:ascii="仿宋" w:eastAsia="仿宋" w:hAnsi="仿宋" w:hint="eastAsia"/>
              </w:rPr>
              <w:t>空气湿度</w:t>
            </w:r>
            <w:r w:rsidR="005E30BA">
              <w:rPr>
                <w:rFonts w:ascii="仿宋" w:eastAsia="仿宋" w:hAnsi="仿宋" w:hint="eastAsia"/>
              </w:rPr>
              <w:t>≤</w:t>
            </w:r>
            <w:r>
              <w:rPr>
                <w:rFonts w:ascii="仿宋" w:eastAsia="仿宋" w:hAnsi="仿宋"/>
              </w:rPr>
              <w:t>80%</w:t>
            </w:r>
            <w:r w:rsidR="005E30BA">
              <w:rPr>
                <w:rFonts w:ascii="仿宋" w:eastAsia="仿宋" w:hAnsi="仿宋"/>
              </w:rPr>
              <w:t>、</w:t>
            </w:r>
            <w:r>
              <w:rPr>
                <w:rFonts w:ascii="仿宋" w:eastAsia="仿宋" w:hAnsi="仿宋"/>
              </w:rPr>
              <w:t>环境温度在</w:t>
            </w:r>
            <w:r>
              <w:rPr>
                <w:rFonts w:ascii="仿宋" w:eastAsia="仿宋" w:hAnsi="仿宋" w:hint="eastAsia"/>
              </w:rPr>
              <w:t>-50℃</w:t>
            </w:r>
            <w:r>
              <w:rPr>
                <w:rFonts w:ascii="仿宋" w:eastAsia="仿宋" w:hAnsi="仿宋"/>
              </w:rPr>
              <w:t>—65℃之间</w:t>
            </w:r>
          </w:p>
        </w:tc>
      </w:tr>
      <w:tr w:rsidR="007402FC" w:rsidRPr="00F420D1" w14:paraId="7ADCD03E" w14:textId="77777777" w:rsidTr="00F36A02">
        <w:trPr>
          <w:trHeight w:val="53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F99D4" w14:textId="77777777" w:rsidR="007402FC" w:rsidRPr="00F420D1" w:rsidRDefault="00F36A02" w:rsidP="009F2E1C">
            <w:pPr>
              <w:spacing w:line="288" w:lineRule="auto"/>
              <w:jc w:val="center"/>
              <w:rPr>
                <w:rFonts w:ascii="仿宋" w:eastAsia="仿宋" w:hAnsi="仿宋"/>
              </w:rPr>
            </w:pPr>
            <w:r>
              <w:rPr>
                <w:rFonts w:ascii="仿宋" w:eastAsia="仿宋" w:hAnsi="仿宋" w:hint="eastAsia"/>
              </w:rPr>
              <w:t>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70D592B" w14:textId="77777777" w:rsidR="007402FC" w:rsidRPr="00F420D1" w:rsidRDefault="007402FC" w:rsidP="009F2E1C">
            <w:pPr>
              <w:spacing w:line="288" w:lineRule="auto"/>
              <w:rPr>
                <w:rFonts w:ascii="仿宋" w:eastAsia="仿宋" w:hAnsi="仿宋"/>
              </w:rPr>
            </w:pPr>
            <w:r w:rsidRPr="00F420D1">
              <w:rPr>
                <w:rFonts w:ascii="仿宋" w:eastAsia="仿宋" w:hAnsi="仿宋" w:hint="eastAsia"/>
              </w:rPr>
              <w:t>整机功率</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0622A9E8" w14:textId="77777777" w:rsidR="007402FC" w:rsidRPr="00F420D1" w:rsidRDefault="007402FC" w:rsidP="009F2E1C">
            <w:pPr>
              <w:spacing w:line="288" w:lineRule="auto"/>
              <w:rPr>
                <w:rFonts w:ascii="仿宋" w:eastAsia="仿宋" w:hAnsi="仿宋"/>
              </w:rPr>
            </w:pPr>
            <w:r w:rsidRPr="00F420D1">
              <w:rPr>
                <w:rFonts w:ascii="仿宋" w:eastAsia="仿宋" w:hAnsi="仿宋" w:hint="eastAsia"/>
              </w:rPr>
              <w:t>≤</w:t>
            </w:r>
            <w:r w:rsidR="005E30BA">
              <w:rPr>
                <w:rFonts w:ascii="仿宋" w:eastAsia="仿宋" w:hAnsi="仿宋" w:hint="eastAsia"/>
              </w:rPr>
              <w:t>15</w:t>
            </w:r>
            <w:r w:rsidRPr="00F420D1">
              <w:rPr>
                <w:rFonts w:ascii="仿宋" w:eastAsia="仿宋" w:hAnsi="仿宋" w:hint="eastAsia"/>
              </w:rPr>
              <w:t>w</w:t>
            </w:r>
          </w:p>
        </w:tc>
      </w:tr>
      <w:tr w:rsidR="005E30BA" w:rsidRPr="00F420D1" w14:paraId="10108281" w14:textId="77777777" w:rsidTr="00F36A02">
        <w:trPr>
          <w:trHeight w:val="53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DC5C0" w14:textId="77777777" w:rsidR="005E30BA" w:rsidRDefault="005E30BA" w:rsidP="009F2E1C">
            <w:pPr>
              <w:spacing w:line="288" w:lineRule="auto"/>
              <w:jc w:val="center"/>
              <w:rPr>
                <w:rFonts w:ascii="仿宋" w:eastAsia="仿宋" w:hAnsi="仿宋"/>
              </w:rPr>
            </w:pPr>
            <w:r>
              <w:rPr>
                <w:rFonts w:ascii="仿宋" w:eastAsia="仿宋" w:hAnsi="仿宋" w:hint="eastAsia"/>
              </w:rPr>
              <w:t>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B080787" w14:textId="77777777" w:rsidR="005E30BA" w:rsidRPr="00F420D1" w:rsidRDefault="005E30BA" w:rsidP="009F2E1C">
            <w:pPr>
              <w:spacing w:line="288" w:lineRule="auto"/>
              <w:rPr>
                <w:rFonts w:ascii="仿宋" w:eastAsia="仿宋" w:hAnsi="仿宋"/>
              </w:rPr>
            </w:pPr>
            <w:r>
              <w:rPr>
                <w:rFonts w:ascii="仿宋" w:eastAsia="仿宋" w:hAnsi="仿宋" w:hint="eastAsia"/>
              </w:rPr>
              <w:t>声光报警</w:t>
            </w:r>
          </w:p>
        </w:tc>
        <w:tc>
          <w:tcPr>
            <w:tcW w:w="5415" w:type="dxa"/>
            <w:tcBorders>
              <w:top w:val="single" w:sz="4" w:space="0" w:color="auto"/>
              <w:left w:val="nil"/>
              <w:bottom w:val="single" w:sz="4" w:space="0" w:color="auto"/>
              <w:right w:val="single" w:sz="4" w:space="0" w:color="auto"/>
            </w:tcBorders>
            <w:shd w:val="clear" w:color="auto" w:fill="auto"/>
            <w:noWrap/>
            <w:vAlign w:val="center"/>
          </w:tcPr>
          <w:p w14:paraId="2E15A966" w14:textId="77777777" w:rsidR="005E30BA" w:rsidRPr="00F420D1" w:rsidRDefault="005E30BA" w:rsidP="005E30BA">
            <w:pPr>
              <w:spacing w:line="288" w:lineRule="auto"/>
              <w:rPr>
                <w:rFonts w:ascii="仿宋" w:eastAsia="仿宋" w:hAnsi="仿宋"/>
              </w:rPr>
            </w:pPr>
            <w:r>
              <w:rPr>
                <w:rFonts w:ascii="仿宋" w:eastAsia="仿宋" w:hAnsi="仿宋" w:hint="eastAsia"/>
              </w:rPr>
              <w:t>具备开机和故障声光报警。</w:t>
            </w:r>
          </w:p>
        </w:tc>
      </w:tr>
    </w:tbl>
    <w:p w14:paraId="646B372C" w14:textId="77777777" w:rsidR="007402FC" w:rsidRPr="00F420D1" w:rsidRDefault="007402FC" w:rsidP="007402FC">
      <w:pPr>
        <w:spacing w:line="288" w:lineRule="auto"/>
        <w:rPr>
          <w:rFonts w:ascii="仿宋" w:eastAsia="仿宋" w:hAnsi="仿宋"/>
        </w:rPr>
      </w:pPr>
    </w:p>
    <w:p w14:paraId="0030888D" w14:textId="77777777" w:rsidR="007402FC" w:rsidRPr="00F420D1" w:rsidRDefault="007402FC" w:rsidP="007402FC">
      <w:pPr>
        <w:pStyle w:val="2"/>
        <w:spacing w:line="288" w:lineRule="auto"/>
        <w:rPr>
          <w:rFonts w:ascii="仿宋" w:eastAsia="仿宋" w:hAnsi="仿宋"/>
        </w:rPr>
      </w:pPr>
      <w:bookmarkStart w:id="8" w:name="_Toc25428"/>
      <w:r w:rsidRPr="00F420D1">
        <w:rPr>
          <w:rFonts w:ascii="仿宋" w:eastAsia="仿宋" w:hAnsi="仿宋" w:hint="eastAsia"/>
        </w:rPr>
        <w:lastRenderedPageBreak/>
        <w:t>工作原理</w:t>
      </w:r>
      <w:bookmarkEnd w:id="8"/>
    </w:p>
    <w:p w14:paraId="60F33C79" w14:textId="77777777" w:rsidR="007402FC" w:rsidRPr="00F420D1" w:rsidRDefault="007402FC" w:rsidP="007402FC">
      <w:pPr>
        <w:spacing w:line="288" w:lineRule="auto"/>
        <w:ind w:firstLineChars="200" w:firstLine="420"/>
        <w:rPr>
          <w:rFonts w:ascii="仿宋" w:eastAsia="仿宋" w:hAnsi="仿宋"/>
        </w:rPr>
      </w:pPr>
      <w:r w:rsidRPr="00F420D1">
        <w:rPr>
          <w:rFonts w:ascii="仿宋" w:eastAsia="仿宋" w:hAnsi="仿宋" w:hint="eastAsia"/>
        </w:rPr>
        <w:t>针对目前流行的接口类型为VGA和HDMI的显示设备，提取其视频显示信号，使用数字信号处理相关技术产生与输入信号相关的干扰信号，经宽带射频放大器放大输出给多天线系统（4天线），在空间合成宽频域、全覆盖、高强度的相关干扰信号，有效的破坏了电磁辐射信息还原技术条件，实现了对显示系统涉密信息的安全防护。</w:t>
      </w:r>
      <w:bookmarkEnd w:id="4"/>
    </w:p>
    <w:p w14:paraId="6E63D116" w14:textId="77777777" w:rsidR="007402FC" w:rsidRPr="00F420D1" w:rsidRDefault="007402FC" w:rsidP="007402FC">
      <w:pPr>
        <w:spacing w:line="288" w:lineRule="auto"/>
        <w:ind w:firstLineChars="200" w:firstLine="420"/>
        <w:rPr>
          <w:rFonts w:ascii="仿宋" w:eastAsia="仿宋" w:hAnsi="仿宋"/>
        </w:rPr>
      </w:pPr>
      <w:r w:rsidRPr="00F420D1">
        <w:rPr>
          <w:rFonts w:ascii="仿宋" w:eastAsia="仿宋" w:hAnsi="仿宋" w:hint="eastAsia"/>
          <w:noProof/>
        </w:rPr>
        <w:drawing>
          <wp:inline distT="0" distB="0" distL="114300" distR="114300" wp14:anchorId="736D40F4" wp14:editId="4161CE5F">
            <wp:extent cx="4277360" cy="3011805"/>
            <wp:effectExtent l="0" t="0" r="5080" b="5715"/>
            <wp:docPr id="40" name="图片 40" descr="电源模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源模块"/>
                    <pic:cNvPicPr>
                      <a:picLocks noChangeAspect="1"/>
                    </pic:cNvPicPr>
                  </pic:nvPicPr>
                  <pic:blipFill>
                    <a:blip r:embed="rId9"/>
                    <a:stretch>
                      <a:fillRect/>
                    </a:stretch>
                  </pic:blipFill>
                  <pic:spPr>
                    <a:xfrm>
                      <a:off x="0" y="0"/>
                      <a:ext cx="4277360" cy="3011805"/>
                    </a:xfrm>
                    <a:prstGeom prst="rect">
                      <a:avLst/>
                    </a:prstGeom>
                    <a:noFill/>
                    <a:ln>
                      <a:noFill/>
                    </a:ln>
                  </pic:spPr>
                </pic:pic>
              </a:graphicData>
            </a:graphic>
          </wp:inline>
        </w:drawing>
      </w:r>
    </w:p>
    <w:p w14:paraId="06592D23" w14:textId="77777777" w:rsidR="007402FC" w:rsidRPr="00F420D1" w:rsidRDefault="007402FC" w:rsidP="007402FC">
      <w:pPr>
        <w:spacing w:line="288" w:lineRule="auto"/>
        <w:ind w:firstLineChars="200" w:firstLine="420"/>
        <w:rPr>
          <w:rFonts w:ascii="仿宋" w:eastAsia="仿宋" w:hAnsi="仿宋"/>
        </w:rPr>
      </w:pPr>
      <w:r w:rsidRPr="00F420D1">
        <w:rPr>
          <w:rFonts w:ascii="仿宋" w:eastAsia="仿宋" w:hAnsi="仿宋" w:hint="eastAsia"/>
          <w:noProof/>
        </w:rPr>
        <w:drawing>
          <wp:inline distT="0" distB="0" distL="114300" distR="114300" wp14:anchorId="6036E48E" wp14:editId="34EB17D1">
            <wp:extent cx="4824095" cy="3616960"/>
            <wp:effectExtent l="0" t="0" r="6985" b="10160"/>
            <wp:docPr id="44" name="图片 44" descr="输出功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输出功率"/>
                    <pic:cNvPicPr>
                      <a:picLocks noChangeAspect="1"/>
                    </pic:cNvPicPr>
                  </pic:nvPicPr>
                  <pic:blipFill>
                    <a:blip r:embed="rId10"/>
                    <a:stretch>
                      <a:fillRect/>
                    </a:stretch>
                  </pic:blipFill>
                  <pic:spPr>
                    <a:xfrm>
                      <a:off x="0" y="0"/>
                      <a:ext cx="4824095" cy="3616960"/>
                    </a:xfrm>
                    <a:prstGeom prst="rect">
                      <a:avLst/>
                    </a:prstGeom>
                    <a:noFill/>
                    <a:ln>
                      <a:noFill/>
                    </a:ln>
                  </pic:spPr>
                </pic:pic>
              </a:graphicData>
            </a:graphic>
          </wp:inline>
        </w:drawing>
      </w:r>
    </w:p>
    <w:p w14:paraId="262539CF" w14:textId="77777777" w:rsidR="007402FC" w:rsidRPr="00F420D1" w:rsidRDefault="007402FC" w:rsidP="007402FC">
      <w:pPr>
        <w:spacing w:line="288" w:lineRule="auto"/>
        <w:ind w:firstLineChars="200" w:firstLine="420"/>
        <w:jc w:val="center"/>
        <w:rPr>
          <w:rFonts w:ascii="仿宋" w:eastAsia="仿宋" w:hAnsi="仿宋"/>
        </w:rPr>
      </w:pPr>
      <w:r w:rsidRPr="00F420D1">
        <w:rPr>
          <w:rFonts w:ascii="仿宋" w:eastAsia="仿宋" w:hAnsi="仿宋" w:hint="eastAsia"/>
          <w:color w:val="808080" w:themeColor="background1" w:themeShade="80"/>
        </w:rPr>
        <w:t>实测频谱图</w:t>
      </w:r>
    </w:p>
    <w:p w14:paraId="7D278679" w14:textId="77777777" w:rsidR="007402FC" w:rsidRPr="00F420D1" w:rsidRDefault="007402FC" w:rsidP="007402FC">
      <w:pPr>
        <w:pStyle w:val="2"/>
        <w:spacing w:line="288" w:lineRule="auto"/>
        <w:rPr>
          <w:rFonts w:ascii="仿宋" w:eastAsia="仿宋" w:hAnsi="仿宋"/>
        </w:rPr>
      </w:pPr>
      <w:bookmarkStart w:id="9" w:name="_Toc62055360"/>
      <w:bookmarkStart w:id="10" w:name="_Toc13989"/>
      <w:r w:rsidRPr="00F420D1">
        <w:rPr>
          <w:rFonts w:ascii="仿宋" w:eastAsia="仿宋" w:hAnsi="仿宋" w:hint="eastAsia"/>
        </w:rPr>
        <w:lastRenderedPageBreak/>
        <w:t>产品优势</w:t>
      </w:r>
      <w:bookmarkEnd w:id="9"/>
      <w:bookmarkEnd w:id="10"/>
    </w:p>
    <w:p w14:paraId="705ECCB6" w14:textId="77777777" w:rsidR="007402FC" w:rsidRPr="00F420D1" w:rsidRDefault="007402FC" w:rsidP="007402FC">
      <w:pPr>
        <w:spacing w:line="288" w:lineRule="auto"/>
        <w:rPr>
          <w:rFonts w:ascii="仿宋" w:eastAsia="仿宋" w:hAnsi="仿宋"/>
        </w:rPr>
      </w:pPr>
      <w:bookmarkStart w:id="11" w:name="_Toc62055361"/>
      <w:r w:rsidRPr="00F420D1">
        <w:rPr>
          <w:rFonts w:ascii="仿宋" w:eastAsia="仿宋" w:hAnsi="仿宋" w:hint="eastAsia"/>
        </w:rPr>
        <w:t>1、国内新型涉密信息安全防护产品，符合军队国家电磁兼容相关标准，高效环保，对人体无害。</w:t>
      </w:r>
    </w:p>
    <w:p w14:paraId="7FE04C96" w14:textId="77777777" w:rsidR="007402FC" w:rsidRPr="00F420D1" w:rsidRDefault="007402FC" w:rsidP="007402FC">
      <w:pPr>
        <w:spacing w:line="288" w:lineRule="auto"/>
        <w:rPr>
          <w:rFonts w:ascii="仿宋" w:eastAsia="仿宋" w:hAnsi="仿宋"/>
        </w:rPr>
      </w:pPr>
      <w:r w:rsidRPr="00F420D1">
        <w:rPr>
          <w:rFonts w:ascii="仿宋" w:eastAsia="仿宋" w:hAnsi="仿宋" w:hint="eastAsia"/>
        </w:rPr>
        <w:t>2、采用宽频带、全覆盖、高强度复合干扰技术。具有保护范围大、防护效果好、安装使用便捷、工作稳定可靠的特点。</w:t>
      </w:r>
    </w:p>
    <w:p w14:paraId="5AE71B0A" w14:textId="77777777" w:rsidR="007402FC" w:rsidRPr="00F420D1" w:rsidRDefault="007402FC" w:rsidP="007402FC">
      <w:pPr>
        <w:spacing w:line="288" w:lineRule="auto"/>
        <w:rPr>
          <w:rFonts w:ascii="仿宋" w:eastAsia="仿宋" w:hAnsi="仿宋"/>
        </w:rPr>
      </w:pPr>
      <w:r w:rsidRPr="00F420D1">
        <w:rPr>
          <w:rFonts w:ascii="仿宋" w:eastAsia="仿宋" w:hAnsi="仿宋" w:hint="eastAsia"/>
        </w:rPr>
        <w:t>3、有效的破坏了电磁辐射信息还原技术条件，实现了对显示系统涉密信息的安全防护。作用频段1MHz—4GHz,可扩展至6GHz以上。</w:t>
      </w:r>
    </w:p>
    <w:p w14:paraId="6F0534E8" w14:textId="77777777" w:rsidR="007402FC" w:rsidRPr="00F420D1" w:rsidRDefault="007402FC" w:rsidP="007402FC">
      <w:pPr>
        <w:pStyle w:val="2"/>
        <w:spacing w:line="288" w:lineRule="auto"/>
        <w:rPr>
          <w:rFonts w:ascii="仿宋" w:eastAsia="仿宋" w:hAnsi="仿宋"/>
        </w:rPr>
      </w:pPr>
      <w:bookmarkStart w:id="12" w:name="_Toc24787"/>
      <w:r w:rsidRPr="00F420D1">
        <w:rPr>
          <w:rFonts w:ascii="仿宋" w:eastAsia="仿宋" w:hAnsi="仿宋" w:hint="eastAsia"/>
        </w:rPr>
        <w:t>部署</w:t>
      </w:r>
      <w:bookmarkEnd w:id="11"/>
      <w:bookmarkEnd w:id="12"/>
      <w:r w:rsidR="00536B1C">
        <w:rPr>
          <w:rFonts w:ascii="仿宋" w:eastAsia="仿宋" w:hAnsi="仿宋" w:hint="eastAsia"/>
        </w:rPr>
        <w:t>注意事项</w:t>
      </w:r>
    </w:p>
    <w:p w14:paraId="35CBA629" w14:textId="77777777" w:rsidR="005405F1" w:rsidRDefault="007402FC" w:rsidP="007402FC">
      <w:pPr>
        <w:spacing w:line="288" w:lineRule="auto"/>
        <w:ind w:firstLineChars="200" w:firstLine="420"/>
        <w:rPr>
          <w:rFonts w:ascii="仿宋" w:eastAsia="仿宋" w:hAnsi="仿宋"/>
        </w:rPr>
      </w:pPr>
      <w:r w:rsidRPr="00F420D1">
        <w:rPr>
          <w:rFonts w:ascii="仿宋" w:eastAsia="仿宋" w:hAnsi="仿宋" w:hint="eastAsia"/>
        </w:rPr>
        <w:t>本</w:t>
      </w:r>
      <w:r w:rsidR="005405F1">
        <w:rPr>
          <w:rFonts w:ascii="仿宋" w:eastAsia="仿宋" w:hAnsi="仿宋" w:hint="eastAsia"/>
        </w:rPr>
        <w:t>系统是针对显示系统（特别是大屏幕显示系统）进行专门防护的、新型防电磁信息辐射泄漏</w:t>
      </w:r>
      <w:r w:rsidRPr="00F420D1">
        <w:rPr>
          <w:rFonts w:ascii="仿宋" w:eastAsia="仿宋" w:hAnsi="仿宋" w:hint="eastAsia"/>
        </w:rPr>
        <w:t>产品</w:t>
      </w:r>
      <w:r w:rsidR="005405F1">
        <w:rPr>
          <w:rFonts w:ascii="仿宋" w:eastAsia="仿宋" w:hAnsi="仿宋" w:hint="eastAsia"/>
        </w:rPr>
        <w:t>，为充分实现产品的设计功能和效果，在部署本系统应注意以下几点：</w:t>
      </w:r>
    </w:p>
    <w:p w14:paraId="60B252BA" w14:textId="77777777" w:rsidR="007402FC" w:rsidRPr="005405F1" w:rsidRDefault="00774B16" w:rsidP="005405F1">
      <w:pPr>
        <w:pStyle w:val="a8"/>
        <w:numPr>
          <w:ilvl w:val="0"/>
          <w:numId w:val="1"/>
        </w:numPr>
        <w:spacing w:line="288" w:lineRule="auto"/>
        <w:ind w:firstLineChars="0"/>
        <w:rPr>
          <w:rFonts w:ascii="仿宋" w:eastAsia="仿宋" w:hAnsi="仿宋"/>
        </w:rPr>
      </w:pPr>
      <w:r>
        <w:rPr>
          <w:rFonts w:ascii="仿宋" w:eastAsia="仿宋" w:hAnsi="仿宋" w:hint="eastAsia"/>
        </w:rPr>
        <w:t>当显示</w:t>
      </w:r>
      <w:r w:rsidR="007402FC" w:rsidRPr="005405F1">
        <w:rPr>
          <w:rFonts w:ascii="仿宋" w:eastAsia="仿宋" w:hAnsi="仿宋" w:hint="eastAsia"/>
        </w:rPr>
        <w:t>屏幕</w:t>
      </w:r>
      <w:r>
        <w:rPr>
          <w:rFonts w:ascii="仿宋" w:eastAsia="仿宋" w:hAnsi="仿宋" w:hint="eastAsia"/>
        </w:rPr>
        <w:t>的宽度</w:t>
      </w:r>
      <w:r w:rsidR="007402FC" w:rsidRPr="005405F1">
        <w:rPr>
          <w:rFonts w:ascii="仿宋" w:eastAsia="仿宋" w:hAnsi="仿宋" w:hint="eastAsia"/>
        </w:rPr>
        <w:t>＜</w:t>
      </w:r>
      <w:r w:rsidR="0029530A">
        <w:rPr>
          <w:rFonts w:ascii="仿宋" w:eastAsia="仿宋" w:hAnsi="仿宋" w:hint="eastAsia"/>
        </w:rPr>
        <w:t xml:space="preserve"> </w:t>
      </w:r>
      <w:r w:rsidR="00114145">
        <w:rPr>
          <w:rFonts w:ascii="仿宋" w:eastAsia="仿宋" w:hAnsi="仿宋" w:hint="eastAsia"/>
        </w:rPr>
        <w:t>5</w:t>
      </w:r>
      <w:r>
        <w:rPr>
          <w:rFonts w:ascii="仿宋" w:eastAsia="仿宋" w:hAnsi="仿宋" w:hint="eastAsia"/>
        </w:rPr>
        <w:t>米时</w:t>
      </w:r>
      <w:r w:rsidR="007402FC" w:rsidRPr="005405F1">
        <w:rPr>
          <w:rFonts w:ascii="仿宋" w:eastAsia="仿宋" w:hAnsi="仿宋" w:hint="eastAsia"/>
        </w:rPr>
        <w:t>，</w:t>
      </w:r>
      <w:r>
        <w:rPr>
          <w:rFonts w:ascii="仿宋" w:eastAsia="仿宋" w:hAnsi="仿宋" w:hint="eastAsia"/>
        </w:rPr>
        <w:t>本系统可选择屏幕四周的任意位置进行放置或挂壁部署，并配合调制天线的发射方向；</w:t>
      </w:r>
    </w:p>
    <w:p w14:paraId="341C8FA0" w14:textId="77777777" w:rsidR="007402FC" w:rsidRPr="005405F1" w:rsidRDefault="0029530A" w:rsidP="005405F1">
      <w:pPr>
        <w:pStyle w:val="a8"/>
        <w:numPr>
          <w:ilvl w:val="0"/>
          <w:numId w:val="1"/>
        </w:numPr>
        <w:spacing w:line="288" w:lineRule="auto"/>
        <w:ind w:firstLineChars="0"/>
        <w:rPr>
          <w:rFonts w:ascii="仿宋" w:eastAsia="仿宋" w:hAnsi="仿宋"/>
        </w:rPr>
      </w:pPr>
      <w:r>
        <w:rPr>
          <w:rFonts w:ascii="仿宋" w:eastAsia="仿宋" w:hAnsi="仿宋" w:hint="eastAsia"/>
        </w:rPr>
        <w:t>当显示</w:t>
      </w:r>
      <w:r w:rsidRPr="005405F1">
        <w:rPr>
          <w:rFonts w:ascii="仿宋" w:eastAsia="仿宋" w:hAnsi="仿宋" w:hint="eastAsia"/>
        </w:rPr>
        <w:t>屏幕</w:t>
      </w:r>
      <w:r>
        <w:rPr>
          <w:rFonts w:ascii="仿宋" w:eastAsia="仿宋" w:hAnsi="仿宋" w:hint="eastAsia"/>
        </w:rPr>
        <w:t>的宽度在</w:t>
      </w:r>
      <w:r w:rsidR="00114145">
        <w:rPr>
          <w:rFonts w:ascii="仿宋" w:eastAsia="仿宋" w:hAnsi="仿宋" w:hint="eastAsia"/>
        </w:rPr>
        <w:t>5</w:t>
      </w:r>
      <w:r>
        <w:rPr>
          <w:rFonts w:ascii="仿宋" w:eastAsia="仿宋" w:hAnsi="仿宋"/>
        </w:rPr>
        <w:t>米</w:t>
      </w:r>
      <w:r w:rsidR="00A20646" w:rsidRPr="005405F1">
        <w:rPr>
          <w:rFonts w:ascii="仿宋" w:eastAsia="仿宋" w:hAnsi="仿宋"/>
        </w:rPr>
        <w:t>—</w:t>
      </w:r>
      <w:r>
        <w:rPr>
          <w:rFonts w:ascii="仿宋" w:eastAsia="仿宋" w:hAnsi="仿宋"/>
        </w:rPr>
        <w:t>1</w:t>
      </w:r>
      <w:r w:rsidR="00114145">
        <w:rPr>
          <w:rFonts w:ascii="仿宋" w:eastAsia="仿宋" w:hAnsi="仿宋" w:hint="eastAsia"/>
        </w:rPr>
        <w:t>0</w:t>
      </w:r>
      <w:r w:rsidR="007402FC" w:rsidRPr="005405F1">
        <w:rPr>
          <w:rFonts w:ascii="仿宋" w:eastAsia="仿宋" w:hAnsi="仿宋" w:hint="eastAsia"/>
        </w:rPr>
        <w:t>米</w:t>
      </w:r>
      <w:r>
        <w:rPr>
          <w:rFonts w:ascii="仿宋" w:eastAsia="仿宋" w:hAnsi="仿宋" w:hint="eastAsia"/>
        </w:rPr>
        <w:t>时</w:t>
      </w:r>
      <w:r w:rsidR="007402FC" w:rsidRPr="005405F1">
        <w:rPr>
          <w:rFonts w:ascii="仿宋" w:eastAsia="仿宋" w:hAnsi="仿宋" w:hint="eastAsia"/>
        </w:rPr>
        <w:t>，</w:t>
      </w:r>
      <w:r>
        <w:rPr>
          <w:rFonts w:ascii="仿宋" w:eastAsia="仿宋" w:hAnsi="仿宋" w:hint="eastAsia"/>
        </w:rPr>
        <w:t>应适当增加设备的部署数量；</w:t>
      </w:r>
    </w:p>
    <w:p w14:paraId="46BEAFBC" w14:textId="631C5B66" w:rsidR="007402FC" w:rsidRDefault="0029530A" w:rsidP="005405F1">
      <w:pPr>
        <w:pStyle w:val="a8"/>
        <w:numPr>
          <w:ilvl w:val="0"/>
          <w:numId w:val="1"/>
        </w:numPr>
        <w:spacing w:line="288" w:lineRule="auto"/>
        <w:ind w:firstLineChars="0"/>
        <w:rPr>
          <w:rFonts w:ascii="仿宋" w:eastAsia="仿宋" w:hAnsi="仿宋"/>
        </w:rPr>
      </w:pPr>
      <w:r>
        <w:rPr>
          <w:rFonts w:ascii="仿宋" w:eastAsia="仿宋" w:hAnsi="仿宋" w:hint="eastAsia"/>
        </w:rPr>
        <w:t>当显示屏幕的宽度</w:t>
      </w:r>
      <w:r w:rsidR="007402FC" w:rsidRPr="005405F1">
        <w:rPr>
          <w:rFonts w:ascii="仿宋" w:eastAsia="仿宋" w:hAnsi="仿宋" w:hint="eastAsia"/>
        </w:rPr>
        <w:t>＞1</w:t>
      </w:r>
      <w:r w:rsidR="00114145">
        <w:rPr>
          <w:rFonts w:ascii="仿宋" w:eastAsia="仿宋" w:hAnsi="仿宋" w:hint="eastAsia"/>
        </w:rPr>
        <w:t>0</w:t>
      </w:r>
      <w:r w:rsidR="007402FC" w:rsidRPr="005405F1">
        <w:rPr>
          <w:rFonts w:ascii="仿宋" w:eastAsia="仿宋" w:hAnsi="仿宋" w:hint="eastAsia"/>
        </w:rPr>
        <w:t>米</w:t>
      </w:r>
      <w:r>
        <w:rPr>
          <w:rFonts w:ascii="仿宋" w:eastAsia="仿宋" w:hAnsi="仿宋" w:hint="eastAsia"/>
        </w:rPr>
        <w:t>时</w:t>
      </w:r>
      <w:r w:rsidR="007402FC" w:rsidRPr="005405F1">
        <w:rPr>
          <w:rFonts w:ascii="仿宋" w:eastAsia="仿宋" w:hAnsi="仿宋" w:hint="eastAsia"/>
        </w:rPr>
        <w:t>，</w:t>
      </w:r>
      <w:r>
        <w:rPr>
          <w:rFonts w:ascii="仿宋" w:eastAsia="仿宋" w:hAnsi="仿宋" w:hint="eastAsia"/>
        </w:rPr>
        <w:t>可按照屏幕宽度</w:t>
      </w:r>
      <w:r w:rsidR="007402FC" w:rsidRPr="005405F1">
        <w:rPr>
          <w:rFonts w:ascii="仿宋" w:eastAsia="仿宋" w:hAnsi="仿宋" w:hint="eastAsia"/>
        </w:rPr>
        <w:t>每</w:t>
      </w:r>
      <w:r>
        <w:rPr>
          <w:rFonts w:ascii="仿宋" w:eastAsia="仿宋" w:hAnsi="仿宋" w:hint="eastAsia"/>
        </w:rPr>
        <w:t>增加16</w:t>
      </w:r>
      <w:r w:rsidR="007402FC" w:rsidRPr="005405F1">
        <w:rPr>
          <w:rFonts w:ascii="仿宋" w:eastAsia="仿宋" w:hAnsi="仿宋" w:hint="eastAsia"/>
        </w:rPr>
        <w:t>米</w:t>
      </w:r>
      <w:r>
        <w:rPr>
          <w:rFonts w:ascii="仿宋" w:eastAsia="仿宋" w:hAnsi="仿宋" w:hint="eastAsia"/>
        </w:rPr>
        <w:t>增加1套系统的方式部署，不足16米按照1</w:t>
      </w:r>
      <w:r w:rsidR="00203869">
        <w:rPr>
          <w:rFonts w:ascii="仿宋" w:eastAsia="仿宋" w:hAnsi="仿宋" w:hint="eastAsia"/>
        </w:rPr>
        <w:t>0</w:t>
      </w:r>
      <w:bookmarkStart w:id="13" w:name="_GoBack"/>
      <w:bookmarkEnd w:id="13"/>
      <w:r>
        <w:rPr>
          <w:rFonts w:ascii="仿宋" w:eastAsia="仿宋" w:hAnsi="仿宋" w:hint="eastAsia"/>
        </w:rPr>
        <w:t>米增加部署</w:t>
      </w:r>
      <w:r w:rsidR="00301B6D">
        <w:rPr>
          <w:rFonts w:ascii="仿宋" w:eastAsia="仿宋" w:hAnsi="仿宋" w:hint="eastAsia"/>
        </w:rPr>
        <w:t>；</w:t>
      </w:r>
    </w:p>
    <w:p w14:paraId="1C68AB7F" w14:textId="77777777" w:rsidR="0029530A" w:rsidRDefault="0029530A" w:rsidP="005405F1">
      <w:pPr>
        <w:pStyle w:val="a8"/>
        <w:numPr>
          <w:ilvl w:val="0"/>
          <w:numId w:val="1"/>
        </w:numPr>
        <w:spacing w:line="288" w:lineRule="auto"/>
        <w:ind w:firstLineChars="0"/>
        <w:rPr>
          <w:rFonts w:ascii="仿宋" w:eastAsia="仿宋" w:hAnsi="仿宋"/>
        </w:rPr>
      </w:pPr>
      <w:r>
        <w:rPr>
          <w:rFonts w:ascii="仿宋" w:eastAsia="仿宋" w:hAnsi="仿宋"/>
        </w:rPr>
        <w:t>本系统为全方位防护产品，可部署在大屏幕显示屏附近的任意位置，</w:t>
      </w:r>
      <w:r w:rsidR="00301B6D">
        <w:rPr>
          <w:rFonts w:ascii="仿宋" w:eastAsia="仿宋" w:hAnsi="仿宋"/>
        </w:rPr>
        <w:t>通过对天线方向的调整，能够实现对屏幕前部或后部的重点加强；</w:t>
      </w:r>
    </w:p>
    <w:p w14:paraId="7687E5B3" w14:textId="77777777" w:rsidR="007402FC" w:rsidRDefault="00301B6D" w:rsidP="00301B6D">
      <w:pPr>
        <w:pStyle w:val="a8"/>
        <w:numPr>
          <w:ilvl w:val="0"/>
          <w:numId w:val="1"/>
        </w:numPr>
        <w:spacing w:line="288" w:lineRule="auto"/>
        <w:ind w:firstLineChars="0"/>
        <w:rPr>
          <w:rFonts w:ascii="仿宋" w:eastAsia="仿宋" w:hAnsi="仿宋"/>
        </w:rPr>
      </w:pPr>
      <w:r>
        <w:rPr>
          <w:rFonts w:ascii="仿宋" w:eastAsia="仿宋" w:hAnsi="仿宋"/>
        </w:rPr>
        <w:t>本系统具备多种部署方式，可放置在标准机柜内使用，可挂于墙面使用，可安装在通用摄影支架上使用，也可在露天环境中使用（</w:t>
      </w:r>
      <w:r w:rsidR="007402FC" w:rsidRPr="00301B6D">
        <w:rPr>
          <w:rFonts w:ascii="仿宋" w:eastAsia="仿宋" w:hAnsi="仿宋" w:hint="eastAsia"/>
        </w:rPr>
        <w:t>为保证防护效果</w:t>
      </w:r>
      <w:r>
        <w:rPr>
          <w:rFonts w:ascii="仿宋" w:eastAsia="仿宋" w:hAnsi="仿宋" w:hint="eastAsia"/>
        </w:rPr>
        <w:t>，户外环境使用时应适当增加部署数量）</w:t>
      </w:r>
      <w:r w:rsidR="007402FC" w:rsidRPr="00301B6D">
        <w:rPr>
          <w:rFonts w:ascii="仿宋" w:eastAsia="仿宋" w:hAnsi="仿宋" w:hint="eastAsia"/>
        </w:rPr>
        <w:t>，</w:t>
      </w:r>
      <w:r>
        <w:rPr>
          <w:rFonts w:ascii="仿宋" w:eastAsia="仿宋" w:hAnsi="仿宋" w:hint="eastAsia"/>
        </w:rPr>
        <w:t>系统应尽量远离强磁设备，</w:t>
      </w:r>
      <w:r w:rsidR="007402FC" w:rsidRPr="00301B6D">
        <w:rPr>
          <w:rFonts w:ascii="仿宋" w:eastAsia="仿宋" w:hAnsi="仿宋" w:hint="eastAsia"/>
        </w:rPr>
        <w:t>不</w:t>
      </w:r>
      <w:r>
        <w:rPr>
          <w:rFonts w:ascii="仿宋" w:eastAsia="仿宋" w:hAnsi="仿宋" w:hint="eastAsia"/>
        </w:rPr>
        <w:t>要降本系统</w:t>
      </w:r>
      <w:r w:rsidR="007402FC" w:rsidRPr="00301B6D">
        <w:rPr>
          <w:rFonts w:ascii="仿宋" w:eastAsia="仿宋" w:hAnsi="仿宋" w:hint="eastAsia"/>
        </w:rPr>
        <w:t>直接放置</w:t>
      </w:r>
      <w:r>
        <w:rPr>
          <w:rFonts w:ascii="仿宋" w:eastAsia="仿宋" w:hAnsi="仿宋" w:hint="eastAsia"/>
        </w:rPr>
        <w:t>在</w:t>
      </w:r>
      <w:r w:rsidR="007402FC" w:rsidRPr="00301B6D">
        <w:rPr>
          <w:rFonts w:ascii="仿宋" w:eastAsia="仿宋" w:hAnsi="仿宋" w:hint="eastAsia"/>
        </w:rPr>
        <w:t>地面</w:t>
      </w:r>
      <w:r>
        <w:rPr>
          <w:rFonts w:ascii="仿宋" w:eastAsia="仿宋" w:hAnsi="仿宋" w:hint="eastAsia"/>
        </w:rPr>
        <w:t>上</w:t>
      </w:r>
      <w:r w:rsidR="007402FC" w:rsidRPr="00301B6D">
        <w:rPr>
          <w:rFonts w:ascii="仿宋" w:eastAsia="仿宋" w:hAnsi="仿宋" w:hint="eastAsia"/>
        </w:rPr>
        <w:t>，安装高度应</w:t>
      </w:r>
      <w:r>
        <w:rPr>
          <w:rFonts w:ascii="仿宋" w:eastAsia="仿宋" w:hAnsi="仿宋" w:hint="eastAsia"/>
        </w:rPr>
        <w:t>当高于</w:t>
      </w:r>
      <w:r w:rsidR="007402FC" w:rsidRPr="00301B6D">
        <w:rPr>
          <w:rFonts w:ascii="仿宋" w:eastAsia="仿宋" w:hAnsi="仿宋" w:hint="eastAsia"/>
        </w:rPr>
        <w:t>1</w:t>
      </w:r>
      <w:r>
        <w:rPr>
          <w:rFonts w:ascii="仿宋" w:eastAsia="仿宋" w:hAnsi="仿宋" w:hint="eastAsia"/>
        </w:rPr>
        <w:t>米；</w:t>
      </w:r>
    </w:p>
    <w:p w14:paraId="5683F791" w14:textId="77777777" w:rsidR="00301B6D" w:rsidRDefault="00301B6D" w:rsidP="00301B6D">
      <w:pPr>
        <w:pStyle w:val="a8"/>
        <w:numPr>
          <w:ilvl w:val="0"/>
          <w:numId w:val="1"/>
        </w:numPr>
        <w:spacing w:line="288" w:lineRule="auto"/>
        <w:ind w:firstLineChars="0"/>
        <w:rPr>
          <w:rFonts w:ascii="仿宋" w:eastAsia="仿宋" w:hAnsi="仿宋"/>
        </w:rPr>
      </w:pPr>
      <w:r>
        <w:rPr>
          <w:rFonts w:ascii="仿宋" w:eastAsia="仿宋" w:hAnsi="仿宋"/>
        </w:rPr>
        <w:t>如需防护的系统为异型屏幕或多屏幕时，应联系厂商技术服务人员，根据现场的实际情况制定部署方案。</w:t>
      </w:r>
    </w:p>
    <w:p w14:paraId="1FBD531D" w14:textId="77777777" w:rsidR="00301B6D" w:rsidRPr="00301B6D" w:rsidRDefault="00301B6D" w:rsidP="00301B6D">
      <w:pPr>
        <w:spacing w:line="288" w:lineRule="auto"/>
        <w:rPr>
          <w:rFonts w:ascii="仿宋" w:eastAsia="仿宋" w:hAnsi="仿宋"/>
        </w:rPr>
      </w:pPr>
    </w:p>
    <w:p w14:paraId="3D2A466B" w14:textId="77777777" w:rsidR="007402FC" w:rsidRPr="00F420D1" w:rsidRDefault="007402FC" w:rsidP="007402FC">
      <w:pPr>
        <w:pStyle w:val="a7"/>
        <w:spacing w:line="288" w:lineRule="auto"/>
        <w:rPr>
          <w:rFonts w:ascii="仿宋" w:eastAsia="仿宋" w:hAnsi="仿宋"/>
          <w:sz w:val="24"/>
          <w:szCs w:val="24"/>
        </w:rPr>
      </w:pPr>
    </w:p>
    <w:p w14:paraId="19DC4A45" w14:textId="77777777" w:rsidR="007402FC" w:rsidRPr="00F420D1" w:rsidRDefault="00B55142" w:rsidP="007402FC">
      <w:pPr>
        <w:pStyle w:val="a7"/>
        <w:spacing w:line="288" w:lineRule="auto"/>
        <w:jc w:val="center"/>
        <w:rPr>
          <w:rFonts w:ascii="仿宋" w:eastAsia="仿宋" w:hAnsi="仿宋"/>
        </w:rPr>
      </w:pPr>
      <w:r>
        <w:rPr>
          <w:rFonts w:ascii="仿宋" w:eastAsia="仿宋" w:hAnsi="仿宋"/>
          <w:noProof/>
        </w:rPr>
        <w:lastRenderedPageBreak/>
        <w:drawing>
          <wp:inline distT="0" distB="0" distL="0" distR="0" wp14:anchorId="39FD8CE9" wp14:editId="4F139445">
            <wp:extent cx="3933190" cy="4572000"/>
            <wp:effectExtent l="0" t="0" r="3810" b="0"/>
            <wp:docPr id="1" name="图片 1" descr="图片%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2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190" cy="4572000"/>
                    </a:xfrm>
                    <a:prstGeom prst="rect">
                      <a:avLst/>
                    </a:prstGeom>
                    <a:noFill/>
                    <a:ln>
                      <a:noFill/>
                    </a:ln>
                  </pic:spPr>
                </pic:pic>
              </a:graphicData>
            </a:graphic>
          </wp:inline>
        </w:drawing>
      </w:r>
    </w:p>
    <w:p w14:paraId="3319F2EA" w14:textId="77777777" w:rsidR="007402FC" w:rsidRPr="00F420D1" w:rsidRDefault="007402FC" w:rsidP="007402FC">
      <w:pPr>
        <w:pStyle w:val="a7"/>
        <w:spacing w:line="288" w:lineRule="auto"/>
        <w:rPr>
          <w:rFonts w:ascii="仿宋" w:eastAsia="仿宋" w:hAnsi="仿宋"/>
        </w:rPr>
      </w:pPr>
    </w:p>
    <w:p w14:paraId="0588B72E" w14:textId="77777777" w:rsidR="007402FC" w:rsidRPr="00F420D1" w:rsidRDefault="007402FC" w:rsidP="007402FC">
      <w:pPr>
        <w:spacing w:line="288" w:lineRule="auto"/>
        <w:ind w:firstLineChars="200" w:firstLine="420"/>
        <w:jc w:val="center"/>
        <w:rPr>
          <w:rFonts w:ascii="仿宋" w:eastAsia="仿宋" w:hAnsi="仿宋"/>
          <w:color w:val="808080" w:themeColor="background1" w:themeShade="80"/>
        </w:rPr>
      </w:pPr>
      <w:r w:rsidRPr="00F420D1">
        <w:rPr>
          <w:rFonts w:ascii="仿宋" w:eastAsia="仿宋" w:hAnsi="仿宋" w:hint="eastAsia"/>
          <w:color w:val="808080" w:themeColor="background1" w:themeShade="80"/>
        </w:rPr>
        <w:t>设备连接图</w:t>
      </w:r>
    </w:p>
    <w:p w14:paraId="68E80DB7" w14:textId="77777777" w:rsidR="007402FC" w:rsidRPr="00F420D1" w:rsidRDefault="007402FC" w:rsidP="007402FC">
      <w:pPr>
        <w:widowControl/>
        <w:spacing w:line="288" w:lineRule="auto"/>
        <w:rPr>
          <w:rFonts w:ascii="仿宋" w:eastAsia="仿宋" w:hAnsi="仿宋" w:cs="仿宋_GB2312"/>
          <w:b/>
          <w:color w:val="000000" w:themeColor="text1"/>
          <w:sz w:val="32"/>
          <w:szCs w:val="32"/>
        </w:rPr>
      </w:pPr>
    </w:p>
    <w:p w14:paraId="2963138D" w14:textId="77777777" w:rsidR="007402FC" w:rsidRPr="00F420D1" w:rsidRDefault="007402FC" w:rsidP="007402FC">
      <w:pPr>
        <w:widowControl/>
        <w:spacing w:line="288" w:lineRule="auto"/>
        <w:rPr>
          <w:rFonts w:ascii="仿宋" w:eastAsia="仿宋" w:hAnsi="仿宋" w:cs="仿宋_GB2312"/>
          <w:b/>
          <w:color w:val="000000" w:themeColor="text1"/>
          <w:sz w:val="32"/>
          <w:szCs w:val="32"/>
        </w:rPr>
      </w:pPr>
    </w:p>
    <w:p w14:paraId="58F1DB8B" w14:textId="77777777" w:rsidR="00BD4FBF" w:rsidRDefault="00BD4FBF"/>
    <w:sectPr w:rsidR="00BD4FBF" w:rsidSect="00B76237">
      <w:footerReference w:type="default" r:id="rId12"/>
      <w:pgSz w:w="11906" w:h="16838"/>
      <w:pgMar w:top="1440" w:right="1274" w:bottom="1440" w:left="1418"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E7D11" w14:textId="77777777" w:rsidR="00731137" w:rsidRDefault="00731137" w:rsidP="007402FC">
      <w:r>
        <w:separator/>
      </w:r>
    </w:p>
  </w:endnote>
  <w:endnote w:type="continuationSeparator" w:id="0">
    <w:p w14:paraId="7A6D8645" w14:textId="77777777" w:rsidR="00731137" w:rsidRDefault="00731137" w:rsidP="0074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黑体">
    <w:charset w:val="86"/>
    <w:family w:val="auto"/>
    <w:pitch w:val="variable"/>
    <w:sig w:usb0="800002BF" w:usb1="38CF7CFA"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微软雅黑">
    <w:charset w:val="86"/>
    <w:family w:val="auto"/>
    <w:pitch w:val="variable"/>
    <w:sig w:usb0="80000287" w:usb1="28CF3C52" w:usb2="00000016" w:usb3="00000000" w:csb0="0004001F"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932077"/>
      <w:docPartObj>
        <w:docPartGallery w:val="Page Numbers (Bottom of Page)"/>
        <w:docPartUnique/>
      </w:docPartObj>
    </w:sdtPr>
    <w:sdtEndPr/>
    <w:sdtContent>
      <w:p w14:paraId="721B318D" w14:textId="77777777" w:rsidR="00B76237" w:rsidRDefault="00B76237">
        <w:pPr>
          <w:pStyle w:val="a5"/>
          <w:jc w:val="center"/>
        </w:pPr>
        <w:r>
          <w:fldChar w:fldCharType="begin"/>
        </w:r>
        <w:r>
          <w:instrText>PAGE   \* MERGEFORMAT</w:instrText>
        </w:r>
        <w:r>
          <w:fldChar w:fldCharType="separate"/>
        </w:r>
        <w:r w:rsidR="00203869" w:rsidRPr="00203869">
          <w:rPr>
            <w:noProof/>
            <w:lang w:val="zh-CN"/>
          </w:rPr>
          <w:t>6</w:t>
        </w:r>
        <w:r>
          <w:fldChar w:fldCharType="end"/>
        </w:r>
      </w:p>
    </w:sdtContent>
  </w:sdt>
  <w:p w14:paraId="1848EF7A" w14:textId="77777777" w:rsidR="00B76237" w:rsidRDefault="00B7623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66857" w14:textId="77777777" w:rsidR="00731137" w:rsidRDefault="00731137" w:rsidP="007402FC">
      <w:r>
        <w:separator/>
      </w:r>
    </w:p>
  </w:footnote>
  <w:footnote w:type="continuationSeparator" w:id="0">
    <w:p w14:paraId="614089A6" w14:textId="77777777" w:rsidR="00731137" w:rsidRDefault="00731137" w:rsidP="007402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D0B33"/>
    <w:multiLevelType w:val="hybridMultilevel"/>
    <w:tmpl w:val="8BCCA6F4"/>
    <w:lvl w:ilvl="0" w:tplc="DC6839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4FC0E22"/>
    <w:multiLevelType w:val="hybridMultilevel"/>
    <w:tmpl w:val="C3B69D5A"/>
    <w:lvl w:ilvl="0" w:tplc="27041B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6"/>
    <w:rsid w:val="00114145"/>
    <w:rsid w:val="00162ED4"/>
    <w:rsid w:val="00203869"/>
    <w:rsid w:val="00225536"/>
    <w:rsid w:val="0029530A"/>
    <w:rsid w:val="00301B6D"/>
    <w:rsid w:val="004620A0"/>
    <w:rsid w:val="00536B1C"/>
    <w:rsid w:val="005405F1"/>
    <w:rsid w:val="0055796C"/>
    <w:rsid w:val="005E30BA"/>
    <w:rsid w:val="00731137"/>
    <w:rsid w:val="007402FC"/>
    <w:rsid w:val="00774B16"/>
    <w:rsid w:val="00811966"/>
    <w:rsid w:val="00A20646"/>
    <w:rsid w:val="00AB48C8"/>
    <w:rsid w:val="00B55142"/>
    <w:rsid w:val="00B76237"/>
    <w:rsid w:val="00B96DE2"/>
    <w:rsid w:val="00BD4FBF"/>
    <w:rsid w:val="00CF53D3"/>
    <w:rsid w:val="00F36A02"/>
    <w:rsid w:val="00F8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4E80D"/>
  <w15:chartTrackingRefBased/>
  <w15:docId w15:val="{3A93218D-600E-4650-8097-2E8589DB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2FC"/>
    <w:pPr>
      <w:widowControl w:val="0"/>
      <w:jc w:val="both"/>
    </w:pPr>
    <w:rPr>
      <w:rFonts w:ascii="Calibri" w:eastAsia="宋体" w:hAnsi="Calibri" w:cs="Times New Roman"/>
    </w:rPr>
  </w:style>
  <w:style w:type="paragraph" w:styleId="1">
    <w:name w:val="heading 1"/>
    <w:basedOn w:val="a"/>
    <w:next w:val="a"/>
    <w:link w:val="10"/>
    <w:uiPriority w:val="9"/>
    <w:qFormat/>
    <w:rsid w:val="007402FC"/>
    <w:pPr>
      <w:keepNext/>
      <w:keepLines/>
      <w:spacing w:before="240" w:after="240" w:line="560" w:lineRule="exact"/>
      <w:jc w:val="center"/>
      <w:outlineLvl w:val="0"/>
    </w:pPr>
    <w:rPr>
      <w:rFonts w:eastAsia="方正小标宋简体"/>
      <w:bCs/>
      <w:kern w:val="44"/>
      <w:sz w:val="44"/>
      <w:szCs w:val="44"/>
    </w:rPr>
  </w:style>
  <w:style w:type="paragraph" w:styleId="2">
    <w:name w:val="heading 2"/>
    <w:basedOn w:val="a"/>
    <w:next w:val="a"/>
    <w:link w:val="20"/>
    <w:uiPriority w:val="9"/>
    <w:unhideWhenUsed/>
    <w:qFormat/>
    <w:rsid w:val="007402FC"/>
    <w:pPr>
      <w:keepNext/>
      <w:keepLines/>
      <w:spacing w:before="240" w:after="240" w:line="570" w:lineRule="exact"/>
      <w:jc w:val="center"/>
      <w:outlineLvl w:val="1"/>
    </w:pPr>
    <w:rPr>
      <w:rFonts w:ascii="Cambria" w:eastAsia="黑体"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2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字符"/>
    <w:basedOn w:val="a0"/>
    <w:link w:val="a3"/>
    <w:uiPriority w:val="99"/>
    <w:rsid w:val="007402FC"/>
    <w:rPr>
      <w:sz w:val="18"/>
      <w:szCs w:val="18"/>
    </w:rPr>
  </w:style>
  <w:style w:type="paragraph" w:styleId="a5">
    <w:name w:val="footer"/>
    <w:basedOn w:val="a"/>
    <w:link w:val="a6"/>
    <w:uiPriority w:val="99"/>
    <w:unhideWhenUsed/>
    <w:rsid w:val="007402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字符"/>
    <w:basedOn w:val="a0"/>
    <w:link w:val="a5"/>
    <w:uiPriority w:val="99"/>
    <w:rsid w:val="007402FC"/>
    <w:rPr>
      <w:sz w:val="18"/>
      <w:szCs w:val="18"/>
    </w:rPr>
  </w:style>
  <w:style w:type="character" w:customStyle="1" w:styleId="10">
    <w:name w:val="标题 1字符"/>
    <w:basedOn w:val="a0"/>
    <w:link w:val="1"/>
    <w:uiPriority w:val="9"/>
    <w:qFormat/>
    <w:rsid w:val="007402FC"/>
    <w:rPr>
      <w:rFonts w:ascii="Calibri" w:eastAsia="方正小标宋简体" w:hAnsi="Calibri" w:cs="Times New Roman"/>
      <w:bCs/>
      <w:kern w:val="44"/>
      <w:sz w:val="44"/>
      <w:szCs w:val="44"/>
    </w:rPr>
  </w:style>
  <w:style w:type="character" w:customStyle="1" w:styleId="20">
    <w:name w:val="标题 2字符"/>
    <w:basedOn w:val="a0"/>
    <w:link w:val="2"/>
    <w:uiPriority w:val="9"/>
    <w:qFormat/>
    <w:rsid w:val="007402FC"/>
    <w:rPr>
      <w:rFonts w:ascii="Cambria" w:eastAsia="黑体" w:hAnsi="Cambria" w:cs="Times New Roman"/>
      <w:bCs/>
      <w:sz w:val="32"/>
      <w:szCs w:val="32"/>
    </w:rPr>
  </w:style>
  <w:style w:type="paragraph" w:styleId="11">
    <w:name w:val="toc 1"/>
    <w:basedOn w:val="a"/>
    <w:next w:val="a"/>
    <w:uiPriority w:val="39"/>
    <w:unhideWhenUsed/>
    <w:qFormat/>
    <w:rsid w:val="007402FC"/>
  </w:style>
  <w:style w:type="paragraph" w:styleId="21">
    <w:name w:val="toc 2"/>
    <w:basedOn w:val="a"/>
    <w:next w:val="a"/>
    <w:uiPriority w:val="39"/>
    <w:unhideWhenUsed/>
    <w:qFormat/>
    <w:rsid w:val="007402FC"/>
    <w:pPr>
      <w:ind w:leftChars="200" w:left="420"/>
    </w:pPr>
  </w:style>
  <w:style w:type="paragraph" w:styleId="a7">
    <w:name w:val="No Spacing"/>
    <w:uiPriority w:val="1"/>
    <w:qFormat/>
    <w:rsid w:val="007402FC"/>
    <w:pPr>
      <w:widowControl w:val="0"/>
      <w:jc w:val="both"/>
    </w:pPr>
  </w:style>
  <w:style w:type="paragraph" w:customStyle="1" w:styleId="TOC1">
    <w:name w:val="TOC 标题1"/>
    <w:basedOn w:val="1"/>
    <w:next w:val="a"/>
    <w:uiPriority w:val="39"/>
    <w:unhideWhenUsed/>
    <w:qFormat/>
    <w:rsid w:val="007402FC"/>
    <w:pPr>
      <w:widowControl/>
      <w:spacing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a8">
    <w:name w:val="List Paragraph"/>
    <w:basedOn w:val="a"/>
    <w:uiPriority w:val="34"/>
    <w:qFormat/>
    <w:rsid w:val="005405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377</Words>
  <Characters>2152</Characters>
  <Application>Microsoft Macintosh Word</Application>
  <DocSecurity>0</DocSecurity>
  <Lines>17</Lines>
  <Paragraphs>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HXP</dc:creator>
  <cp:keywords/>
  <dc:description/>
  <cp:lastModifiedBy>Microsoft Office 用户</cp:lastModifiedBy>
  <cp:revision>15</cp:revision>
  <dcterms:created xsi:type="dcterms:W3CDTF">2022-05-08T19:50:00Z</dcterms:created>
  <dcterms:modified xsi:type="dcterms:W3CDTF">2022-05-10T02:55:00Z</dcterms:modified>
</cp:coreProperties>
</file>