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A76B5" w14:textId="77777777" w:rsidR="00BD4FBF" w:rsidRPr="003D0335" w:rsidRDefault="00617083">
      <w:pPr>
        <w:rPr>
          <w:rFonts w:ascii="黑体" w:eastAsia="黑体" w:hAnsi="黑体"/>
          <w:sz w:val="36"/>
          <w:szCs w:val="36"/>
        </w:rPr>
      </w:pPr>
      <w:r w:rsidRPr="003D0335">
        <w:rPr>
          <w:rFonts w:ascii="黑体" w:eastAsia="黑体" w:hAnsi="黑体"/>
          <w:sz w:val="36"/>
          <w:szCs w:val="36"/>
        </w:rPr>
        <w:t>附件</w:t>
      </w:r>
      <w:r w:rsidRPr="003D0335">
        <w:rPr>
          <w:rFonts w:ascii="黑体" w:eastAsia="黑体" w:hAnsi="黑体" w:hint="eastAsia"/>
          <w:sz w:val="36"/>
          <w:szCs w:val="36"/>
        </w:rPr>
        <w:t>3</w:t>
      </w:r>
    </w:p>
    <w:p w14:paraId="4AD8F4AA" w14:textId="77777777" w:rsidR="00617083" w:rsidRDefault="00617083"/>
    <w:p w14:paraId="002F01CB" w14:textId="77777777" w:rsidR="00617083" w:rsidRDefault="00617083"/>
    <w:p w14:paraId="266468AB" w14:textId="77777777" w:rsidR="00617083" w:rsidRDefault="00617083"/>
    <w:p w14:paraId="75102A22" w14:textId="77777777" w:rsidR="00617083" w:rsidRDefault="00617083"/>
    <w:p w14:paraId="082D438E" w14:textId="77777777" w:rsidR="00617083" w:rsidRDefault="00617083"/>
    <w:p w14:paraId="4B8552F6" w14:textId="77777777" w:rsidR="00617083" w:rsidRPr="00145120" w:rsidRDefault="00617083" w:rsidP="00617083">
      <w:pPr>
        <w:pStyle w:val="1"/>
        <w:rPr>
          <w:sz w:val="36"/>
          <w:szCs w:val="36"/>
        </w:rPr>
      </w:pPr>
      <w:r w:rsidRPr="00145120">
        <w:rPr>
          <w:rFonts w:hint="eastAsia"/>
          <w:sz w:val="36"/>
          <w:szCs w:val="36"/>
        </w:rPr>
        <w:t>国保信安</w:t>
      </w:r>
      <w:r w:rsidRPr="00145120">
        <w:rPr>
          <w:rFonts w:hint="eastAsia"/>
          <w:sz w:val="36"/>
          <w:szCs w:val="36"/>
        </w:rPr>
        <w:t>GBXA2020-DP-3</w:t>
      </w:r>
      <w:r w:rsidRPr="00145120">
        <w:rPr>
          <w:rFonts w:hint="eastAsia"/>
          <w:sz w:val="36"/>
          <w:szCs w:val="36"/>
        </w:rPr>
        <w:t>型</w:t>
      </w:r>
    </w:p>
    <w:p w14:paraId="54CC7FEE" w14:textId="77777777" w:rsidR="00617083" w:rsidRDefault="00617083" w:rsidP="00617083">
      <w:pPr>
        <w:pStyle w:val="1"/>
      </w:pPr>
      <w:r w:rsidRPr="00145120">
        <w:rPr>
          <w:rFonts w:hint="eastAsia"/>
        </w:rPr>
        <w:t>谱相关防电磁信息泄漏保护系统</w:t>
      </w:r>
    </w:p>
    <w:p w14:paraId="4454C220" w14:textId="77777777" w:rsidR="00617083" w:rsidRDefault="00617083" w:rsidP="00617083">
      <w:pPr>
        <w:pStyle w:val="1"/>
        <w:rPr>
          <w:sz w:val="30"/>
          <w:szCs w:val="30"/>
        </w:rPr>
      </w:pPr>
      <w:r w:rsidRPr="00145120">
        <w:rPr>
          <w:rFonts w:hint="eastAsia"/>
          <w:sz w:val="30"/>
          <w:szCs w:val="30"/>
        </w:rPr>
        <w:t>（大屏幕显示系统专用）</w:t>
      </w:r>
    </w:p>
    <w:p w14:paraId="02A8185A" w14:textId="77777777" w:rsidR="00617083" w:rsidRPr="00D3226C" w:rsidRDefault="00617083" w:rsidP="00617083">
      <w:pPr>
        <w:pStyle w:val="1"/>
        <w:rPr>
          <w:b/>
        </w:rPr>
      </w:pPr>
      <w:r w:rsidRPr="00D3226C">
        <w:rPr>
          <w:rFonts w:hint="eastAsia"/>
          <w:b/>
        </w:rPr>
        <w:t>用户手册</w:t>
      </w:r>
    </w:p>
    <w:p w14:paraId="05BAD631" w14:textId="77777777" w:rsidR="00617083" w:rsidRDefault="00617083" w:rsidP="00617083">
      <w:pPr>
        <w:widowControl/>
        <w:jc w:val="center"/>
      </w:pPr>
    </w:p>
    <w:p w14:paraId="6BB7D0B2" w14:textId="77777777" w:rsidR="00617083" w:rsidRDefault="00617083" w:rsidP="00617083">
      <w:pPr>
        <w:widowControl/>
        <w:jc w:val="center"/>
      </w:pPr>
    </w:p>
    <w:p w14:paraId="05CE24A9" w14:textId="77777777" w:rsidR="00617083" w:rsidRDefault="00617083" w:rsidP="00617083">
      <w:pPr>
        <w:widowControl/>
        <w:jc w:val="center"/>
      </w:pPr>
    </w:p>
    <w:p w14:paraId="5061103B" w14:textId="77777777" w:rsidR="00617083" w:rsidRDefault="00617083" w:rsidP="00617083">
      <w:pPr>
        <w:widowControl/>
        <w:jc w:val="center"/>
      </w:pPr>
    </w:p>
    <w:p w14:paraId="36B8810C" w14:textId="77777777" w:rsidR="00617083" w:rsidRDefault="00617083" w:rsidP="00617083">
      <w:pPr>
        <w:widowControl/>
        <w:jc w:val="center"/>
      </w:pPr>
    </w:p>
    <w:p w14:paraId="5F3B8C7D" w14:textId="77777777" w:rsidR="00617083" w:rsidRDefault="00617083" w:rsidP="00617083">
      <w:pPr>
        <w:widowControl/>
        <w:jc w:val="center"/>
      </w:pPr>
    </w:p>
    <w:p w14:paraId="0A897D2B" w14:textId="77777777" w:rsidR="00617083" w:rsidRDefault="00617083" w:rsidP="00617083">
      <w:pPr>
        <w:widowControl/>
        <w:jc w:val="center"/>
      </w:pPr>
    </w:p>
    <w:p w14:paraId="5793815C" w14:textId="77777777" w:rsidR="00617083" w:rsidRDefault="00617083" w:rsidP="00617083">
      <w:pPr>
        <w:widowControl/>
        <w:jc w:val="center"/>
      </w:pPr>
    </w:p>
    <w:p w14:paraId="50D67CBD" w14:textId="77777777" w:rsidR="00617083" w:rsidRDefault="00617083" w:rsidP="00617083">
      <w:pPr>
        <w:widowControl/>
        <w:jc w:val="center"/>
      </w:pPr>
    </w:p>
    <w:p w14:paraId="4F7C4217" w14:textId="77777777" w:rsidR="00617083" w:rsidRDefault="00617083" w:rsidP="00617083">
      <w:pPr>
        <w:widowControl/>
        <w:jc w:val="center"/>
      </w:pPr>
    </w:p>
    <w:p w14:paraId="6D00479E" w14:textId="77777777" w:rsidR="00617083" w:rsidRDefault="00617083" w:rsidP="00617083">
      <w:pPr>
        <w:widowControl/>
        <w:jc w:val="center"/>
      </w:pPr>
    </w:p>
    <w:p w14:paraId="3EC85B61" w14:textId="77777777" w:rsidR="00617083" w:rsidRDefault="00617083" w:rsidP="00617083">
      <w:pPr>
        <w:widowControl/>
        <w:jc w:val="center"/>
      </w:pPr>
    </w:p>
    <w:p w14:paraId="27667022" w14:textId="77777777" w:rsidR="00617083" w:rsidRDefault="00617083" w:rsidP="00617083">
      <w:pPr>
        <w:widowControl/>
        <w:jc w:val="center"/>
      </w:pPr>
    </w:p>
    <w:p w14:paraId="1FE87E4D" w14:textId="77777777" w:rsidR="00617083" w:rsidRDefault="00617083" w:rsidP="00617083">
      <w:pPr>
        <w:widowControl/>
        <w:jc w:val="center"/>
      </w:pPr>
    </w:p>
    <w:p w14:paraId="3542216C" w14:textId="77777777" w:rsidR="00617083" w:rsidRDefault="00617083" w:rsidP="00617083">
      <w:pPr>
        <w:widowControl/>
        <w:jc w:val="center"/>
      </w:pPr>
    </w:p>
    <w:p w14:paraId="4508F0B8" w14:textId="77777777" w:rsidR="00617083" w:rsidRDefault="00617083" w:rsidP="00617083">
      <w:pPr>
        <w:widowControl/>
        <w:jc w:val="center"/>
      </w:pPr>
    </w:p>
    <w:p w14:paraId="03079D70" w14:textId="77777777" w:rsidR="00617083" w:rsidRDefault="00617083" w:rsidP="00617083">
      <w:pPr>
        <w:widowControl/>
        <w:jc w:val="center"/>
      </w:pPr>
    </w:p>
    <w:p w14:paraId="562F75F4" w14:textId="77777777" w:rsidR="00617083" w:rsidRDefault="00617083" w:rsidP="00617083">
      <w:pPr>
        <w:widowControl/>
        <w:jc w:val="center"/>
      </w:pPr>
    </w:p>
    <w:p w14:paraId="75CCE82F" w14:textId="77777777" w:rsidR="00617083" w:rsidRDefault="00617083" w:rsidP="00617083">
      <w:pPr>
        <w:widowControl/>
        <w:jc w:val="center"/>
      </w:pPr>
    </w:p>
    <w:p w14:paraId="50F43C0C" w14:textId="77777777" w:rsidR="00617083" w:rsidRDefault="00617083" w:rsidP="00617083">
      <w:pPr>
        <w:widowControl/>
        <w:jc w:val="center"/>
      </w:pPr>
    </w:p>
    <w:p w14:paraId="44B084A1" w14:textId="77777777" w:rsidR="00617083" w:rsidRDefault="00617083" w:rsidP="00617083">
      <w:pPr>
        <w:widowControl/>
        <w:jc w:val="center"/>
      </w:pPr>
    </w:p>
    <w:p w14:paraId="42DD0063" w14:textId="77777777" w:rsidR="00617083" w:rsidRPr="00145120" w:rsidRDefault="00617083" w:rsidP="00617083">
      <w:pPr>
        <w:widowControl/>
        <w:jc w:val="center"/>
        <w:rPr>
          <w:sz w:val="30"/>
          <w:szCs w:val="30"/>
        </w:rPr>
      </w:pPr>
      <w:r w:rsidRPr="00145120">
        <w:rPr>
          <w:sz w:val="30"/>
          <w:szCs w:val="30"/>
        </w:rPr>
        <w:t>北京国保信安科技有限公司</w:t>
      </w:r>
    </w:p>
    <w:p w14:paraId="33649F05" w14:textId="77777777" w:rsidR="00617083" w:rsidRDefault="00617083" w:rsidP="00617083">
      <w:pPr>
        <w:widowControl/>
        <w:jc w:val="left"/>
      </w:pPr>
      <w:r>
        <w:br w:type="page"/>
      </w:r>
    </w:p>
    <w:p w14:paraId="3635607A" w14:textId="77777777" w:rsidR="00617083" w:rsidRDefault="00617083" w:rsidP="00617083">
      <w:pPr>
        <w:widowControl/>
        <w:rPr>
          <w:rFonts w:ascii="Cambria" w:eastAsia="黑体" w:hAnsi="Cambria"/>
          <w:bCs/>
          <w:sz w:val="32"/>
          <w:szCs w:val="32"/>
        </w:rPr>
      </w:pPr>
    </w:p>
    <w:p w14:paraId="38C3041C" w14:textId="77777777" w:rsidR="00617083" w:rsidRPr="00450AC6" w:rsidRDefault="00617083" w:rsidP="00617083">
      <w:pPr>
        <w:pStyle w:val="2"/>
        <w:spacing w:line="288" w:lineRule="auto"/>
        <w:rPr>
          <w:rFonts w:ascii="仿宋" w:eastAsia="仿宋" w:hAnsi="仿宋"/>
          <w:b/>
        </w:rPr>
      </w:pPr>
      <w:r w:rsidRPr="00450AC6">
        <w:rPr>
          <w:rFonts w:ascii="仿宋" w:eastAsia="仿宋" w:hAnsi="仿宋" w:hint="eastAsia"/>
          <w:b/>
        </w:rPr>
        <w:t>产品介绍：</w:t>
      </w:r>
    </w:p>
    <w:p w14:paraId="2C816D35" w14:textId="77777777" w:rsidR="00617083" w:rsidRDefault="00617083" w:rsidP="00617083">
      <w:pPr>
        <w:spacing w:line="288" w:lineRule="auto"/>
        <w:ind w:firstLineChars="200" w:firstLine="420"/>
        <w:rPr>
          <w:rFonts w:ascii="仿宋" w:eastAsia="仿宋" w:hAnsi="仿宋"/>
        </w:rPr>
      </w:pPr>
      <w:r w:rsidRPr="00450AC6">
        <w:rPr>
          <w:rFonts w:ascii="仿宋" w:eastAsia="仿宋" w:hAnsi="仿宋" w:hint="eastAsia"/>
        </w:rPr>
        <w:t>GBXA2020-DP-3型谱相关防电磁信息泄漏保护系统是北京国保信安科技有限公司</w:t>
      </w:r>
      <w:r>
        <w:rPr>
          <w:rFonts w:ascii="仿宋" w:eastAsia="仿宋" w:hAnsi="仿宋" w:hint="eastAsia"/>
        </w:rPr>
        <w:t>开发的、专门防止大屏幕显示系统因电磁辐射泄漏所导致的信息失泄密情况</w:t>
      </w:r>
      <w:r>
        <w:rPr>
          <w:rFonts w:ascii="仿宋" w:eastAsia="仿宋" w:hAnsi="仿宋"/>
        </w:rPr>
        <w:t>的技术防护产品，</w:t>
      </w:r>
      <w:r>
        <w:rPr>
          <w:rFonts w:ascii="仿宋" w:eastAsia="仿宋" w:hAnsi="仿宋" w:hint="eastAsia"/>
        </w:rPr>
        <w:t>旨在解决党政军机关单位日常办公中因使用大屏幕显示系统进行演示工作时，可能因电磁辐射泄露导致涉密信息</w:t>
      </w:r>
      <w:r>
        <w:rPr>
          <w:rFonts w:ascii="仿宋" w:eastAsia="仿宋" w:hAnsi="仿宋"/>
        </w:rPr>
        <w:t>泄漏的</w:t>
      </w:r>
      <w:r>
        <w:rPr>
          <w:rFonts w:ascii="仿宋" w:eastAsia="仿宋" w:hAnsi="仿宋" w:hint="eastAsia"/>
        </w:rPr>
        <w:t>安全问题，是</w:t>
      </w:r>
      <w:r>
        <w:rPr>
          <w:rFonts w:ascii="仿宋" w:eastAsia="仿宋" w:hAnsi="仿宋"/>
        </w:rPr>
        <w:t>机要部门部位在使用大屏幕显示系统</w:t>
      </w:r>
      <w:r>
        <w:rPr>
          <w:rFonts w:ascii="仿宋" w:eastAsia="仿宋" w:hAnsi="仿宋" w:hint="eastAsia"/>
        </w:rPr>
        <w:t>时</w:t>
      </w:r>
      <w:r>
        <w:rPr>
          <w:rFonts w:ascii="仿宋" w:eastAsia="仿宋" w:hAnsi="仿宋"/>
        </w:rPr>
        <w:t>，提高环境安全等级，有效防止信息失泄密的重要</w:t>
      </w:r>
      <w:r>
        <w:rPr>
          <w:rFonts w:ascii="仿宋" w:eastAsia="仿宋" w:hAnsi="仿宋" w:hint="eastAsia"/>
        </w:rPr>
        <w:t>安全</w:t>
      </w:r>
      <w:r>
        <w:rPr>
          <w:rFonts w:ascii="仿宋" w:eastAsia="仿宋" w:hAnsi="仿宋"/>
        </w:rPr>
        <w:t>工具产品。</w:t>
      </w:r>
    </w:p>
    <w:p w14:paraId="7C474538" w14:textId="77777777" w:rsidR="00617083" w:rsidRPr="00450AC6" w:rsidRDefault="00617083" w:rsidP="00617083">
      <w:pPr>
        <w:spacing w:line="288" w:lineRule="auto"/>
        <w:ind w:firstLineChars="200" w:firstLine="420"/>
        <w:rPr>
          <w:rFonts w:ascii="仿宋" w:eastAsia="仿宋" w:hAnsi="仿宋"/>
        </w:rPr>
      </w:pPr>
      <w:r>
        <w:rPr>
          <w:rFonts w:ascii="仿宋" w:eastAsia="仿宋" w:hAnsi="仿宋"/>
        </w:rPr>
        <w:t>本产品适用于</w:t>
      </w:r>
      <w:r>
        <w:rPr>
          <w:rFonts w:ascii="仿宋" w:eastAsia="仿宋" w:hAnsi="仿宋" w:hint="eastAsia"/>
        </w:rPr>
        <w:t>党政军系统</w:t>
      </w:r>
      <w:r>
        <w:rPr>
          <w:rFonts w:ascii="仿宋" w:eastAsia="仿宋" w:hAnsi="仿宋"/>
        </w:rPr>
        <w:t>机关办公楼大厅、保密会议室</w:t>
      </w:r>
      <w:r>
        <w:rPr>
          <w:rFonts w:ascii="仿宋" w:eastAsia="仿宋" w:hAnsi="仿宋" w:hint="eastAsia"/>
        </w:rPr>
        <w:t>、</w:t>
      </w:r>
      <w:r>
        <w:rPr>
          <w:rFonts w:ascii="仿宋" w:eastAsia="仿宋" w:hAnsi="仿宋"/>
        </w:rPr>
        <w:t>指挥中心</w:t>
      </w:r>
      <w:r>
        <w:rPr>
          <w:rFonts w:ascii="仿宋" w:eastAsia="仿宋" w:hAnsi="仿宋" w:hint="eastAsia"/>
        </w:rPr>
        <w:t>、走廊展厅及</w:t>
      </w:r>
      <w:r>
        <w:rPr>
          <w:rFonts w:ascii="仿宋" w:eastAsia="仿宋" w:hAnsi="仿宋"/>
        </w:rPr>
        <w:t>户外</w:t>
      </w:r>
      <w:r>
        <w:rPr>
          <w:rFonts w:ascii="仿宋" w:eastAsia="仿宋" w:hAnsi="仿宋" w:hint="eastAsia"/>
        </w:rPr>
        <w:t>临时</w:t>
      </w:r>
      <w:r>
        <w:rPr>
          <w:rFonts w:ascii="仿宋" w:eastAsia="仿宋" w:hAnsi="仿宋"/>
        </w:rPr>
        <w:t>指挥所</w:t>
      </w:r>
      <w:r>
        <w:rPr>
          <w:rFonts w:ascii="仿宋" w:eastAsia="仿宋" w:hAnsi="仿宋" w:hint="eastAsia"/>
        </w:rPr>
        <w:t>等</w:t>
      </w:r>
      <w:r>
        <w:rPr>
          <w:rFonts w:ascii="仿宋" w:eastAsia="仿宋" w:hAnsi="仿宋"/>
        </w:rPr>
        <w:t>具备大屏幕</w:t>
      </w:r>
      <w:r>
        <w:rPr>
          <w:rFonts w:ascii="仿宋" w:eastAsia="仿宋" w:hAnsi="仿宋" w:hint="eastAsia"/>
        </w:rPr>
        <w:t>展示</w:t>
      </w:r>
      <w:r>
        <w:rPr>
          <w:rFonts w:ascii="仿宋" w:eastAsia="仿宋" w:hAnsi="仿宋"/>
        </w:rPr>
        <w:t>演示系统</w:t>
      </w:r>
      <w:r>
        <w:rPr>
          <w:rFonts w:ascii="仿宋" w:eastAsia="仿宋" w:hAnsi="仿宋" w:hint="eastAsia"/>
        </w:rPr>
        <w:t>的环境，</w:t>
      </w:r>
      <w:r w:rsidRPr="00450AC6">
        <w:rPr>
          <w:rFonts w:ascii="仿宋" w:eastAsia="仿宋" w:hAnsi="仿宋" w:hint="eastAsia"/>
        </w:rPr>
        <w:t>也可用于多机型涉密办公设备的通用防护。</w:t>
      </w:r>
    </w:p>
    <w:p w14:paraId="553773AC" w14:textId="77777777" w:rsidR="00617083" w:rsidRPr="00450AC6" w:rsidRDefault="00617083" w:rsidP="00617083">
      <w:pPr>
        <w:spacing w:line="288" w:lineRule="auto"/>
        <w:ind w:firstLineChars="200" w:firstLine="420"/>
        <w:rPr>
          <w:rFonts w:ascii="仿宋" w:eastAsia="仿宋" w:hAnsi="仿宋"/>
        </w:rPr>
      </w:pPr>
      <w:r w:rsidRPr="00450AC6">
        <w:rPr>
          <w:rFonts w:ascii="仿宋" w:eastAsia="仿宋" w:hAnsi="仿宋" w:hint="eastAsia"/>
        </w:rPr>
        <w:t>该产品针对目前</w:t>
      </w:r>
      <w:r>
        <w:rPr>
          <w:rFonts w:ascii="仿宋" w:eastAsia="仿宋" w:hAnsi="仿宋" w:hint="eastAsia"/>
        </w:rPr>
        <w:t>标准配置</w:t>
      </w:r>
      <w:r w:rsidRPr="00450AC6">
        <w:rPr>
          <w:rFonts w:ascii="仿宋" w:eastAsia="仿宋" w:hAnsi="仿宋" w:hint="eastAsia"/>
        </w:rPr>
        <w:t>VGA和HDMI</w:t>
      </w:r>
      <w:r>
        <w:rPr>
          <w:rFonts w:ascii="仿宋" w:eastAsia="仿宋" w:hAnsi="仿宋"/>
        </w:rPr>
        <w:t>接口</w:t>
      </w:r>
      <w:r w:rsidRPr="00450AC6">
        <w:rPr>
          <w:rFonts w:ascii="仿宋" w:eastAsia="仿宋" w:hAnsi="仿宋" w:hint="eastAsia"/>
        </w:rPr>
        <w:t>的显示设备，</w:t>
      </w:r>
      <w:r>
        <w:rPr>
          <w:rFonts w:ascii="仿宋" w:eastAsia="仿宋" w:hAnsi="仿宋" w:hint="eastAsia"/>
        </w:rPr>
        <w:t>通过</w:t>
      </w:r>
      <w:r w:rsidRPr="00450AC6">
        <w:rPr>
          <w:rFonts w:ascii="仿宋" w:eastAsia="仿宋" w:hAnsi="仿宋" w:hint="eastAsia"/>
        </w:rPr>
        <w:t>提取视频显示信号，使用数字信号处理相关技术产生与输入信号相关的干扰信号，经宽带射频放大器放大输出给多天线系统（4天线），在空间合成宽频域、全覆盖、高强度的相关干扰信号，有效的破坏了电磁辐射信息还原技术条件，实现了对显示系统涉密信息的安全防护。</w:t>
      </w:r>
    </w:p>
    <w:p w14:paraId="4B5D70EA" w14:textId="77777777" w:rsidR="00617083" w:rsidRPr="00450AC6" w:rsidRDefault="00617083" w:rsidP="00617083">
      <w:pPr>
        <w:spacing w:line="288" w:lineRule="auto"/>
        <w:rPr>
          <w:rFonts w:ascii="仿宋" w:eastAsia="仿宋" w:hAnsi="仿宋"/>
        </w:rPr>
      </w:pPr>
      <w:r w:rsidRPr="00450AC6">
        <w:rPr>
          <w:rFonts w:ascii="仿宋" w:eastAsia="仿宋" w:hAnsi="仿宋"/>
          <w:noProof/>
        </w:rPr>
        <w:drawing>
          <wp:inline distT="0" distB="0" distL="114300" distR="114300" wp14:anchorId="3FCE1EC3" wp14:editId="617EFA53">
            <wp:extent cx="5266055" cy="2454910"/>
            <wp:effectExtent l="0" t="0" r="6985" b="1397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66055" cy="2454910"/>
                    </a:xfrm>
                    <a:prstGeom prst="rect">
                      <a:avLst/>
                    </a:prstGeom>
                    <a:noFill/>
                    <a:ln>
                      <a:noFill/>
                    </a:ln>
                  </pic:spPr>
                </pic:pic>
              </a:graphicData>
            </a:graphic>
          </wp:inline>
        </w:drawing>
      </w:r>
    </w:p>
    <w:p w14:paraId="5AC19C45" w14:textId="77777777" w:rsidR="00617083" w:rsidRPr="00450AC6" w:rsidRDefault="00617083" w:rsidP="00617083">
      <w:pPr>
        <w:pStyle w:val="2"/>
        <w:spacing w:line="288" w:lineRule="auto"/>
        <w:rPr>
          <w:rFonts w:ascii="仿宋" w:eastAsia="仿宋" w:hAnsi="仿宋"/>
          <w:b/>
        </w:rPr>
      </w:pPr>
      <w:r w:rsidRPr="00450AC6">
        <w:rPr>
          <w:rFonts w:ascii="仿宋" w:eastAsia="仿宋" w:hAnsi="仿宋" w:hint="eastAsia"/>
          <w:b/>
        </w:rPr>
        <w:lastRenderedPageBreak/>
        <w:t>设备说明：</w:t>
      </w:r>
    </w:p>
    <w:p w14:paraId="5094E60C" w14:textId="77777777" w:rsidR="00617083" w:rsidRPr="00450AC6" w:rsidRDefault="00617083" w:rsidP="00617083">
      <w:pPr>
        <w:spacing w:line="288" w:lineRule="auto"/>
        <w:rPr>
          <w:rFonts w:ascii="仿宋" w:eastAsia="仿宋" w:hAnsi="仿宋"/>
        </w:rPr>
      </w:pPr>
      <w:r w:rsidRPr="00450AC6">
        <w:rPr>
          <w:rFonts w:ascii="仿宋" w:eastAsia="仿宋" w:hAnsi="仿宋"/>
          <w:noProof/>
        </w:rPr>
        <w:drawing>
          <wp:inline distT="0" distB="0" distL="114300" distR="114300" wp14:anchorId="5F563A09" wp14:editId="09FD5D17">
            <wp:extent cx="5270500" cy="2150110"/>
            <wp:effectExtent l="0" t="0" r="2540" b="13970"/>
            <wp:docPr id="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5270500" cy="2150110"/>
                    </a:xfrm>
                    <a:prstGeom prst="rect">
                      <a:avLst/>
                    </a:prstGeom>
                    <a:noFill/>
                    <a:ln>
                      <a:noFill/>
                    </a:ln>
                  </pic:spPr>
                </pic:pic>
              </a:graphicData>
            </a:graphic>
          </wp:inline>
        </w:drawing>
      </w:r>
    </w:p>
    <w:p w14:paraId="7B4A322C" w14:textId="77777777" w:rsidR="00617083" w:rsidRPr="00450AC6" w:rsidRDefault="00617083" w:rsidP="00617083">
      <w:pPr>
        <w:pStyle w:val="2"/>
        <w:spacing w:line="288" w:lineRule="auto"/>
        <w:rPr>
          <w:rFonts w:ascii="仿宋" w:eastAsia="仿宋" w:hAnsi="仿宋"/>
          <w:b/>
        </w:rPr>
      </w:pPr>
      <w:r w:rsidRPr="00450AC6">
        <w:rPr>
          <w:rFonts w:ascii="仿宋" w:eastAsia="仿宋" w:hAnsi="仿宋" w:hint="eastAsia"/>
          <w:b/>
        </w:rPr>
        <w:t>基本操作：</w:t>
      </w:r>
    </w:p>
    <w:p w14:paraId="6873BDB0" w14:textId="77777777" w:rsidR="00617083" w:rsidRPr="00450AC6" w:rsidRDefault="00617083" w:rsidP="00617083">
      <w:pPr>
        <w:spacing w:line="288" w:lineRule="auto"/>
        <w:rPr>
          <w:rFonts w:ascii="仿宋" w:eastAsia="仿宋" w:hAnsi="仿宋"/>
        </w:rPr>
      </w:pPr>
      <w:r w:rsidRPr="00450AC6">
        <w:rPr>
          <w:rFonts w:ascii="仿宋" w:eastAsia="仿宋" w:hAnsi="仿宋" w:hint="eastAsia"/>
          <w:b/>
          <w:bCs/>
        </w:rPr>
        <w:t>①设备准备：</w:t>
      </w:r>
      <w:r w:rsidRPr="00450AC6">
        <w:rPr>
          <w:rFonts w:ascii="仿宋" w:eastAsia="仿宋" w:hAnsi="仿宋" w:hint="eastAsia"/>
        </w:rPr>
        <w:t>打开干扰器背后锁扣，将设备立在桌面（也可以壁挂安装或放置在机柜）</w:t>
      </w:r>
    </w:p>
    <w:p w14:paraId="3B4104F2" w14:textId="77777777" w:rsidR="00617083" w:rsidRPr="00450AC6" w:rsidRDefault="00617083" w:rsidP="00617083">
      <w:pPr>
        <w:spacing w:line="288" w:lineRule="auto"/>
        <w:rPr>
          <w:rFonts w:ascii="仿宋" w:eastAsia="仿宋" w:hAnsi="仿宋"/>
        </w:rPr>
      </w:pPr>
      <w:r w:rsidRPr="00450AC6">
        <w:rPr>
          <w:rFonts w:ascii="仿宋" w:eastAsia="仿宋" w:hAnsi="仿宋" w:hint="eastAsia"/>
          <w:b/>
          <w:bCs/>
        </w:rPr>
        <w:t>②连接数据线：</w:t>
      </w:r>
      <w:r w:rsidRPr="00450AC6">
        <w:rPr>
          <w:rFonts w:ascii="仿宋" w:eastAsia="仿宋" w:hAnsi="仿宋" w:hint="eastAsia"/>
        </w:rPr>
        <w:t>信号源设备连接干扰器正面对应输入插口（VGA或者HDMI），大屏幕连接干扰正面对应的输出接口HDMI。</w:t>
      </w:r>
    </w:p>
    <w:p w14:paraId="486782FE" w14:textId="77777777" w:rsidR="00617083" w:rsidRPr="00450AC6" w:rsidRDefault="00617083" w:rsidP="00617083">
      <w:pPr>
        <w:spacing w:line="288" w:lineRule="auto"/>
        <w:rPr>
          <w:rFonts w:ascii="仿宋" w:eastAsia="仿宋" w:hAnsi="仿宋"/>
        </w:rPr>
      </w:pPr>
      <w:r w:rsidRPr="00450AC6">
        <w:rPr>
          <w:rFonts w:ascii="仿宋" w:eastAsia="仿宋" w:hAnsi="仿宋" w:hint="eastAsia"/>
          <w:b/>
          <w:bCs/>
        </w:rPr>
        <w:t>③打开天线：</w:t>
      </w:r>
      <w:r w:rsidRPr="00450AC6">
        <w:rPr>
          <w:rFonts w:ascii="仿宋" w:eastAsia="仿宋" w:hAnsi="仿宋" w:hint="eastAsia"/>
        </w:rPr>
        <w:t>打开干扰器正面四个发射天线</w:t>
      </w:r>
    </w:p>
    <w:p w14:paraId="46192443" w14:textId="77777777" w:rsidR="00617083" w:rsidRPr="00450AC6" w:rsidRDefault="00617083" w:rsidP="00617083">
      <w:pPr>
        <w:spacing w:line="288" w:lineRule="auto"/>
        <w:rPr>
          <w:rFonts w:ascii="仿宋" w:eastAsia="仿宋" w:hAnsi="仿宋"/>
        </w:rPr>
      </w:pPr>
      <w:r w:rsidRPr="00450AC6">
        <w:rPr>
          <w:rFonts w:ascii="仿宋" w:eastAsia="仿宋" w:hAnsi="仿宋" w:hint="eastAsia"/>
          <w:b/>
          <w:bCs/>
        </w:rPr>
        <w:t>④打开电源：</w:t>
      </w:r>
      <w:r w:rsidRPr="00450AC6">
        <w:rPr>
          <w:rFonts w:ascii="仿宋" w:eastAsia="仿宋" w:hAnsi="仿宋" w:hint="eastAsia"/>
        </w:rPr>
        <w:t>连接干扰器电源并打开开关，观察工作指示灯</w:t>
      </w:r>
    </w:p>
    <w:p w14:paraId="4D90FDF3" w14:textId="77777777" w:rsidR="00617083" w:rsidRPr="00450AC6" w:rsidRDefault="00617083" w:rsidP="00617083">
      <w:pPr>
        <w:spacing w:line="288" w:lineRule="auto"/>
        <w:rPr>
          <w:rFonts w:ascii="仿宋" w:eastAsia="仿宋" w:hAnsi="仿宋"/>
        </w:rPr>
      </w:pPr>
      <w:r w:rsidRPr="00450AC6">
        <w:rPr>
          <w:rFonts w:ascii="仿宋" w:eastAsia="仿宋" w:hAnsi="仿宋" w:hint="eastAsia"/>
          <w:b/>
          <w:bCs/>
        </w:rPr>
        <w:t>⑤关闭设备：</w:t>
      </w:r>
      <w:r w:rsidRPr="00450AC6">
        <w:rPr>
          <w:rFonts w:ascii="仿宋" w:eastAsia="仿宋" w:hAnsi="仿宋" w:hint="eastAsia"/>
        </w:rPr>
        <w:t>使用结束后关闭电源，拔掉连线，收起设备</w:t>
      </w:r>
    </w:p>
    <w:p w14:paraId="4E6B246D" w14:textId="77777777" w:rsidR="00617083" w:rsidRPr="00450AC6" w:rsidRDefault="00617083" w:rsidP="00617083">
      <w:pPr>
        <w:spacing w:line="288" w:lineRule="auto"/>
        <w:rPr>
          <w:rFonts w:ascii="仿宋" w:eastAsia="仿宋" w:hAnsi="仿宋"/>
        </w:rPr>
      </w:pPr>
    </w:p>
    <w:p w14:paraId="7F613892" w14:textId="77777777" w:rsidR="002D6817" w:rsidRDefault="002D6817" w:rsidP="00617083">
      <w:pPr>
        <w:pStyle w:val="2"/>
        <w:spacing w:line="288" w:lineRule="auto"/>
        <w:rPr>
          <w:rFonts w:ascii="仿宋" w:eastAsia="仿宋" w:hAnsi="仿宋"/>
          <w:b/>
        </w:rPr>
      </w:pPr>
      <w:r>
        <w:rPr>
          <w:rFonts w:ascii="仿宋" w:eastAsia="仿宋" w:hAnsi="仿宋" w:hint="eastAsia"/>
          <w:b/>
          <w:noProof/>
        </w:rPr>
        <w:lastRenderedPageBreak/>
        <w:drawing>
          <wp:inline distT="0" distB="0" distL="0" distR="0" wp14:anchorId="57E8EB75" wp14:editId="1D9DD8DF">
            <wp:extent cx="5269230" cy="7451090"/>
            <wp:effectExtent l="0" t="0" r="0" b="0"/>
            <wp:docPr id="2" name="图片 2" descr="图片%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2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9230" cy="7451090"/>
                    </a:xfrm>
                    <a:prstGeom prst="rect">
                      <a:avLst/>
                    </a:prstGeom>
                    <a:noFill/>
                    <a:ln>
                      <a:noFill/>
                    </a:ln>
                  </pic:spPr>
                </pic:pic>
              </a:graphicData>
            </a:graphic>
          </wp:inline>
        </w:drawing>
      </w:r>
    </w:p>
    <w:p w14:paraId="4FC4241C" w14:textId="77777777" w:rsidR="002D6817" w:rsidRDefault="002D6817" w:rsidP="00617083">
      <w:pPr>
        <w:pStyle w:val="2"/>
        <w:spacing w:line="288" w:lineRule="auto"/>
        <w:rPr>
          <w:rFonts w:ascii="仿宋" w:eastAsia="仿宋" w:hAnsi="仿宋"/>
          <w:b/>
        </w:rPr>
      </w:pPr>
    </w:p>
    <w:p w14:paraId="32AA35BE" w14:textId="77777777" w:rsidR="002D6817" w:rsidRDefault="002D6817" w:rsidP="00617083">
      <w:pPr>
        <w:pStyle w:val="2"/>
        <w:spacing w:line="288" w:lineRule="auto"/>
        <w:rPr>
          <w:rFonts w:ascii="仿宋" w:eastAsia="仿宋" w:hAnsi="仿宋"/>
          <w:b/>
        </w:rPr>
      </w:pPr>
    </w:p>
    <w:p w14:paraId="46DC7F42" w14:textId="77777777" w:rsidR="00617083" w:rsidRPr="00450AC6" w:rsidRDefault="00617083" w:rsidP="00617083">
      <w:pPr>
        <w:pStyle w:val="2"/>
        <w:spacing w:line="288" w:lineRule="auto"/>
        <w:rPr>
          <w:rFonts w:ascii="仿宋" w:eastAsia="仿宋" w:hAnsi="仿宋"/>
          <w:b/>
        </w:rPr>
      </w:pPr>
      <w:r w:rsidRPr="00450AC6">
        <w:rPr>
          <w:rFonts w:ascii="仿宋" w:eastAsia="仿宋" w:hAnsi="仿宋" w:hint="eastAsia"/>
          <w:b/>
        </w:rPr>
        <w:lastRenderedPageBreak/>
        <w:t>设备安装：</w:t>
      </w:r>
    </w:p>
    <w:p w14:paraId="140ADA86" w14:textId="77777777" w:rsidR="00A85102" w:rsidRDefault="00A85102" w:rsidP="00A85102">
      <w:pPr>
        <w:spacing w:line="288" w:lineRule="auto"/>
        <w:ind w:firstLineChars="200" w:firstLine="420"/>
        <w:rPr>
          <w:rFonts w:ascii="仿宋" w:eastAsia="仿宋" w:hAnsi="仿宋"/>
        </w:rPr>
      </w:pPr>
      <w:r w:rsidRPr="00F420D1">
        <w:rPr>
          <w:rFonts w:ascii="仿宋" w:eastAsia="仿宋" w:hAnsi="仿宋" w:hint="eastAsia"/>
        </w:rPr>
        <w:t>本</w:t>
      </w:r>
      <w:r>
        <w:rPr>
          <w:rFonts w:ascii="仿宋" w:eastAsia="仿宋" w:hAnsi="仿宋" w:hint="eastAsia"/>
        </w:rPr>
        <w:t>系统是针对显示系统（特别是大屏幕显示系统）进行专门防护的、新型防电磁信息辐射泄漏</w:t>
      </w:r>
      <w:r w:rsidRPr="00F420D1">
        <w:rPr>
          <w:rFonts w:ascii="仿宋" w:eastAsia="仿宋" w:hAnsi="仿宋" w:hint="eastAsia"/>
        </w:rPr>
        <w:t>产品</w:t>
      </w:r>
      <w:r>
        <w:rPr>
          <w:rFonts w:ascii="仿宋" w:eastAsia="仿宋" w:hAnsi="仿宋" w:hint="eastAsia"/>
        </w:rPr>
        <w:t>，为充分实现产品的设计功能和效果，在部署本系统应注意以下几点：</w:t>
      </w:r>
    </w:p>
    <w:p w14:paraId="7F6E0E75" w14:textId="13C75675" w:rsidR="00A85102" w:rsidRPr="005405F1" w:rsidRDefault="00A85102" w:rsidP="00A85102">
      <w:pPr>
        <w:pStyle w:val="a7"/>
        <w:numPr>
          <w:ilvl w:val="0"/>
          <w:numId w:val="1"/>
        </w:numPr>
        <w:spacing w:line="288" w:lineRule="auto"/>
        <w:ind w:firstLineChars="0"/>
        <w:rPr>
          <w:rFonts w:ascii="仿宋" w:eastAsia="仿宋" w:hAnsi="仿宋"/>
        </w:rPr>
      </w:pPr>
      <w:r>
        <w:rPr>
          <w:rFonts w:ascii="仿宋" w:eastAsia="仿宋" w:hAnsi="仿宋" w:hint="eastAsia"/>
        </w:rPr>
        <w:t>当显示</w:t>
      </w:r>
      <w:r w:rsidRPr="005405F1">
        <w:rPr>
          <w:rFonts w:ascii="仿宋" w:eastAsia="仿宋" w:hAnsi="仿宋" w:hint="eastAsia"/>
        </w:rPr>
        <w:t>屏幕</w:t>
      </w:r>
      <w:r>
        <w:rPr>
          <w:rFonts w:ascii="仿宋" w:eastAsia="仿宋" w:hAnsi="仿宋" w:hint="eastAsia"/>
        </w:rPr>
        <w:t>的宽度</w:t>
      </w:r>
      <w:r w:rsidRPr="005405F1">
        <w:rPr>
          <w:rFonts w:ascii="仿宋" w:eastAsia="仿宋" w:hAnsi="仿宋" w:hint="eastAsia"/>
        </w:rPr>
        <w:t>＜</w:t>
      </w:r>
      <w:r w:rsidR="00302235">
        <w:rPr>
          <w:rFonts w:ascii="仿宋" w:eastAsia="仿宋" w:hAnsi="仿宋" w:hint="eastAsia"/>
        </w:rPr>
        <w:t>5</w:t>
      </w:r>
      <w:r>
        <w:rPr>
          <w:rFonts w:ascii="仿宋" w:eastAsia="仿宋" w:hAnsi="仿宋" w:hint="eastAsia"/>
        </w:rPr>
        <w:t>米时</w:t>
      </w:r>
      <w:r w:rsidRPr="005405F1">
        <w:rPr>
          <w:rFonts w:ascii="仿宋" w:eastAsia="仿宋" w:hAnsi="仿宋" w:hint="eastAsia"/>
        </w:rPr>
        <w:t>，</w:t>
      </w:r>
      <w:r>
        <w:rPr>
          <w:rFonts w:ascii="仿宋" w:eastAsia="仿宋" w:hAnsi="仿宋" w:hint="eastAsia"/>
        </w:rPr>
        <w:t>本系统可选择屏幕四周的任意位置进行放置或挂壁部署，并配合调制天线的发射方向；</w:t>
      </w:r>
    </w:p>
    <w:p w14:paraId="3C2D9F28" w14:textId="282F65E6" w:rsidR="00A85102" w:rsidRPr="005405F1" w:rsidRDefault="00A85102" w:rsidP="00A85102">
      <w:pPr>
        <w:pStyle w:val="a7"/>
        <w:numPr>
          <w:ilvl w:val="0"/>
          <w:numId w:val="1"/>
        </w:numPr>
        <w:spacing w:line="288" w:lineRule="auto"/>
        <w:ind w:firstLineChars="0"/>
        <w:rPr>
          <w:rFonts w:ascii="仿宋" w:eastAsia="仿宋" w:hAnsi="仿宋"/>
        </w:rPr>
      </w:pPr>
      <w:r>
        <w:rPr>
          <w:rFonts w:ascii="仿宋" w:eastAsia="仿宋" w:hAnsi="仿宋" w:hint="eastAsia"/>
        </w:rPr>
        <w:t>当显示</w:t>
      </w:r>
      <w:r w:rsidRPr="005405F1">
        <w:rPr>
          <w:rFonts w:ascii="仿宋" w:eastAsia="仿宋" w:hAnsi="仿宋" w:hint="eastAsia"/>
        </w:rPr>
        <w:t>屏幕</w:t>
      </w:r>
      <w:r>
        <w:rPr>
          <w:rFonts w:ascii="仿宋" w:eastAsia="仿宋" w:hAnsi="仿宋" w:hint="eastAsia"/>
        </w:rPr>
        <w:t>的宽度在</w:t>
      </w:r>
      <w:r w:rsidR="002B24AC">
        <w:rPr>
          <w:rFonts w:ascii="仿宋" w:eastAsia="仿宋" w:hAnsi="仿宋" w:hint="eastAsia"/>
        </w:rPr>
        <w:t>5</w:t>
      </w:r>
      <w:r>
        <w:rPr>
          <w:rFonts w:ascii="仿宋" w:eastAsia="仿宋" w:hAnsi="仿宋"/>
        </w:rPr>
        <w:t>米</w:t>
      </w:r>
      <w:r w:rsidRPr="005405F1">
        <w:rPr>
          <w:rFonts w:ascii="仿宋" w:eastAsia="仿宋" w:hAnsi="仿宋"/>
        </w:rPr>
        <w:t>—</w:t>
      </w:r>
      <w:r w:rsidR="002B24AC">
        <w:rPr>
          <w:rFonts w:ascii="仿宋" w:eastAsia="仿宋" w:hAnsi="仿宋" w:hint="eastAsia"/>
        </w:rPr>
        <w:t>10</w:t>
      </w:r>
      <w:r w:rsidRPr="005405F1">
        <w:rPr>
          <w:rFonts w:ascii="仿宋" w:eastAsia="仿宋" w:hAnsi="仿宋" w:hint="eastAsia"/>
        </w:rPr>
        <w:t>米</w:t>
      </w:r>
      <w:r>
        <w:rPr>
          <w:rFonts w:ascii="仿宋" w:eastAsia="仿宋" w:hAnsi="仿宋" w:hint="eastAsia"/>
        </w:rPr>
        <w:t>时</w:t>
      </w:r>
      <w:r w:rsidRPr="005405F1">
        <w:rPr>
          <w:rFonts w:ascii="仿宋" w:eastAsia="仿宋" w:hAnsi="仿宋" w:hint="eastAsia"/>
        </w:rPr>
        <w:t>，</w:t>
      </w:r>
      <w:r>
        <w:rPr>
          <w:rFonts w:ascii="仿宋" w:eastAsia="仿宋" w:hAnsi="仿宋" w:hint="eastAsia"/>
        </w:rPr>
        <w:t>应适当增加设备的部署数量；</w:t>
      </w:r>
    </w:p>
    <w:p w14:paraId="3D3F96BA" w14:textId="1A7EFB81" w:rsidR="00A85102" w:rsidRDefault="00A85102" w:rsidP="00A85102">
      <w:pPr>
        <w:pStyle w:val="a7"/>
        <w:numPr>
          <w:ilvl w:val="0"/>
          <w:numId w:val="1"/>
        </w:numPr>
        <w:spacing w:line="288" w:lineRule="auto"/>
        <w:ind w:firstLineChars="0"/>
        <w:rPr>
          <w:rFonts w:ascii="仿宋" w:eastAsia="仿宋" w:hAnsi="仿宋"/>
        </w:rPr>
      </w:pPr>
      <w:r>
        <w:rPr>
          <w:rFonts w:ascii="仿宋" w:eastAsia="仿宋" w:hAnsi="仿宋" w:hint="eastAsia"/>
        </w:rPr>
        <w:t>当显示屏幕的宽度</w:t>
      </w:r>
      <w:r w:rsidRPr="005405F1">
        <w:rPr>
          <w:rFonts w:ascii="仿宋" w:eastAsia="仿宋" w:hAnsi="仿宋" w:hint="eastAsia"/>
        </w:rPr>
        <w:t>＞</w:t>
      </w:r>
      <w:r w:rsidR="002B24AC">
        <w:rPr>
          <w:rFonts w:ascii="仿宋" w:eastAsia="仿宋" w:hAnsi="仿宋" w:hint="eastAsia"/>
        </w:rPr>
        <w:t>10</w:t>
      </w:r>
      <w:r w:rsidRPr="005405F1">
        <w:rPr>
          <w:rFonts w:ascii="仿宋" w:eastAsia="仿宋" w:hAnsi="仿宋" w:hint="eastAsia"/>
        </w:rPr>
        <w:t>米</w:t>
      </w:r>
      <w:r>
        <w:rPr>
          <w:rFonts w:ascii="仿宋" w:eastAsia="仿宋" w:hAnsi="仿宋" w:hint="eastAsia"/>
        </w:rPr>
        <w:t>时</w:t>
      </w:r>
      <w:r w:rsidRPr="005405F1">
        <w:rPr>
          <w:rFonts w:ascii="仿宋" w:eastAsia="仿宋" w:hAnsi="仿宋" w:hint="eastAsia"/>
        </w:rPr>
        <w:t>，</w:t>
      </w:r>
      <w:r>
        <w:rPr>
          <w:rFonts w:ascii="仿宋" w:eastAsia="仿宋" w:hAnsi="仿宋" w:hint="eastAsia"/>
        </w:rPr>
        <w:t>可按照屏幕宽度</w:t>
      </w:r>
      <w:r w:rsidRPr="005405F1">
        <w:rPr>
          <w:rFonts w:ascii="仿宋" w:eastAsia="仿宋" w:hAnsi="仿宋" w:hint="eastAsia"/>
        </w:rPr>
        <w:t>每</w:t>
      </w:r>
      <w:r>
        <w:rPr>
          <w:rFonts w:ascii="仿宋" w:eastAsia="仿宋" w:hAnsi="仿宋" w:hint="eastAsia"/>
        </w:rPr>
        <w:t>增加16</w:t>
      </w:r>
      <w:r w:rsidRPr="005405F1">
        <w:rPr>
          <w:rFonts w:ascii="仿宋" w:eastAsia="仿宋" w:hAnsi="仿宋" w:hint="eastAsia"/>
        </w:rPr>
        <w:t>米</w:t>
      </w:r>
      <w:r>
        <w:rPr>
          <w:rFonts w:ascii="仿宋" w:eastAsia="仿宋" w:hAnsi="仿宋" w:hint="eastAsia"/>
        </w:rPr>
        <w:t>增加1套系统的方式部署，不足1</w:t>
      </w:r>
      <w:r w:rsidR="002B24AC">
        <w:rPr>
          <w:rFonts w:ascii="仿宋" w:eastAsia="仿宋" w:hAnsi="仿宋" w:hint="eastAsia"/>
        </w:rPr>
        <w:t>0</w:t>
      </w:r>
      <w:r>
        <w:rPr>
          <w:rFonts w:ascii="仿宋" w:eastAsia="仿宋" w:hAnsi="仿宋" w:hint="eastAsia"/>
        </w:rPr>
        <w:t>米按照1</w:t>
      </w:r>
      <w:r w:rsidR="002B24AC">
        <w:rPr>
          <w:rFonts w:ascii="仿宋" w:eastAsia="仿宋" w:hAnsi="仿宋" w:hint="eastAsia"/>
        </w:rPr>
        <w:t>0</w:t>
      </w:r>
      <w:bookmarkStart w:id="0" w:name="_GoBack"/>
      <w:bookmarkEnd w:id="0"/>
      <w:r>
        <w:rPr>
          <w:rFonts w:ascii="仿宋" w:eastAsia="仿宋" w:hAnsi="仿宋" w:hint="eastAsia"/>
        </w:rPr>
        <w:t>米增加部署；</w:t>
      </w:r>
    </w:p>
    <w:p w14:paraId="4B862534" w14:textId="77777777" w:rsidR="00A85102" w:rsidRDefault="00A85102" w:rsidP="00A85102">
      <w:pPr>
        <w:pStyle w:val="a7"/>
        <w:numPr>
          <w:ilvl w:val="0"/>
          <w:numId w:val="1"/>
        </w:numPr>
        <w:spacing w:line="288" w:lineRule="auto"/>
        <w:ind w:firstLineChars="0"/>
        <w:rPr>
          <w:rFonts w:ascii="仿宋" w:eastAsia="仿宋" w:hAnsi="仿宋"/>
        </w:rPr>
      </w:pPr>
      <w:r>
        <w:rPr>
          <w:rFonts w:ascii="仿宋" w:eastAsia="仿宋" w:hAnsi="仿宋"/>
        </w:rPr>
        <w:t>本系统为全方位防护产品，可部署在大屏幕显示屏附近的任意位置，通过对天线方向的调整，能够实现对屏幕前部或后部的重点加强；</w:t>
      </w:r>
    </w:p>
    <w:p w14:paraId="744E083D" w14:textId="77777777" w:rsidR="00A85102" w:rsidRDefault="00A85102" w:rsidP="00A85102">
      <w:pPr>
        <w:pStyle w:val="a7"/>
        <w:numPr>
          <w:ilvl w:val="0"/>
          <w:numId w:val="1"/>
        </w:numPr>
        <w:spacing w:line="288" w:lineRule="auto"/>
        <w:ind w:firstLineChars="0"/>
        <w:rPr>
          <w:rFonts w:ascii="仿宋" w:eastAsia="仿宋" w:hAnsi="仿宋"/>
        </w:rPr>
      </w:pPr>
      <w:r>
        <w:rPr>
          <w:rFonts w:ascii="仿宋" w:eastAsia="仿宋" w:hAnsi="仿宋"/>
        </w:rPr>
        <w:t>本系统具备多种部署方式，可放置在标准机柜内使用，可挂于墙面使用，可安装在通用摄影支架上使用，也可在露天环境中使用（</w:t>
      </w:r>
      <w:r w:rsidRPr="00301B6D">
        <w:rPr>
          <w:rFonts w:ascii="仿宋" w:eastAsia="仿宋" w:hAnsi="仿宋" w:hint="eastAsia"/>
        </w:rPr>
        <w:t>为保证防护效果</w:t>
      </w:r>
      <w:r>
        <w:rPr>
          <w:rFonts w:ascii="仿宋" w:eastAsia="仿宋" w:hAnsi="仿宋" w:hint="eastAsia"/>
        </w:rPr>
        <w:t>，户外环境使用时应适当增加部署数量）</w:t>
      </w:r>
      <w:r w:rsidRPr="00301B6D">
        <w:rPr>
          <w:rFonts w:ascii="仿宋" w:eastAsia="仿宋" w:hAnsi="仿宋" w:hint="eastAsia"/>
        </w:rPr>
        <w:t>，</w:t>
      </w:r>
      <w:r>
        <w:rPr>
          <w:rFonts w:ascii="仿宋" w:eastAsia="仿宋" w:hAnsi="仿宋" w:hint="eastAsia"/>
        </w:rPr>
        <w:t>系统应尽量远离强磁设备，</w:t>
      </w:r>
      <w:r w:rsidRPr="00301B6D">
        <w:rPr>
          <w:rFonts w:ascii="仿宋" w:eastAsia="仿宋" w:hAnsi="仿宋" w:hint="eastAsia"/>
        </w:rPr>
        <w:t>不</w:t>
      </w:r>
      <w:r>
        <w:rPr>
          <w:rFonts w:ascii="仿宋" w:eastAsia="仿宋" w:hAnsi="仿宋" w:hint="eastAsia"/>
        </w:rPr>
        <w:t>要降本系统</w:t>
      </w:r>
      <w:r w:rsidRPr="00301B6D">
        <w:rPr>
          <w:rFonts w:ascii="仿宋" w:eastAsia="仿宋" w:hAnsi="仿宋" w:hint="eastAsia"/>
        </w:rPr>
        <w:t>直接放置</w:t>
      </w:r>
      <w:r>
        <w:rPr>
          <w:rFonts w:ascii="仿宋" w:eastAsia="仿宋" w:hAnsi="仿宋" w:hint="eastAsia"/>
        </w:rPr>
        <w:t>在</w:t>
      </w:r>
      <w:r w:rsidRPr="00301B6D">
        <w:rPr>
          <w:rFonts w:ascii="仿宋" w:eastAsia="仿宋" w:hAnsi="仿宋" w:hint="eastAsia"/>
        </w:rPr>
        <w:t>地面</w:t>
      </w:r>
      <w:r>
        <w:rPr>
          <w:rFonts w:ascii="仿宋" w:eastAsia="仿宋" w:hAnsi="仿宋" w:hint="eastAsia"/>
        </w:rPr>
        <w:t>上</w:t>
      </w:r>
      <w:r w:rsidRPr="00301B6D">
        <w:rPr>
          <w:rFonts w:ascii="仿宋" w:eastAsia="仿宋" w:hAnsi="仿宋" w:hint="eastAsia"/>
        </w:rPr>
        <w:t>，安装高度应</w:t>
      </w:r>
      <w:r>
        <w:rPr>
          <w:rFonts w:ascii="仿宋" w:eastAsia="仿宋" w:hAnsi="仿宋" w:hint="eastAsia"/>
        </w:rPr>
        <w:t>当高于</w:t>
      </w:r>
      <w:r w:rsidRPr="00301B6D">
        <w:rPr>
          <w:rFonts w:ascii="仿宋" w:eastAsia="仿宋" w:hAnsi="仿宋" w:hint="eastAsia"/>
        </w:rPr>
        <w:t>1</w:t>
      </w:r>
      <w:r>
        <w:rPr>
          <w:rFonts w:ascii="仿宋" w:eastAsia="仿宋" w:hAnsi="仿宋" w:hint="eastAsia"/>
        </w:rPr>
        <w:t>米；</w:t>
      </w:r>
    </w:p>
    <w:p w14:paraId="709F0FE2" w14:textId="77777777" w:rsidR="00A85102" w:rsidRDefault="00A85102" w:rsidP="00A85102">
      <w:pPr>
        <w:pStyle w:val="a7"/>
        <w:numPr>
          <w:ilvl w:val="0"/>
          <w:numId w:val="1"/>
        </w:numPr>
        <w:spacing w:line="288" w:lineRule="auto"/>
        <w:ind w:firstLineChars="0"/>
        <w:rPr>
          <w:rFonts w:ascii="仿宋" w:eastAsia="仿宋" w:hAnsi="仿宋"/>
        </w:rPr>
      </w:pPr>
      <w:r>
        <w:rPr>
          <w:rFonts w:ascii="仿宋" w:eastAsia="仿宋" w:hAnsi="仿宋"/>
        </w:rPr>
        <w:t>如需防护的系统为异型屏幕或多屏幕时，应联系厂商技术服务人员，根据现场的实际情况制定部署方案。</w:t>
      </w:r>
    </w:p>
    <w:p w14:paraId="21313788" w14:textId="77777777" w:rsidR="0080382D" w:rsidRPr="0080382D" w:rsidRDefault="0080382D" w:rsidP="0080382D">
      <w:pPr>
        <w:spacing w:line="288" w:lineRule="auto"/>
        <w:ind w:firstLineChars="200" w:firstLine="420"/>
        <w:rPr>
          <w:rFonts w:ascii="仿宋" w:eastAsia="仿宋" w:hAnsi="仿宋"/>
        </w:rPr>
      </w:pPr>
      <w:r w:rsidRPr="0080382D">
        <w:rPr>
          <w:rFonts w:ascii="仿宋" w:eastAsia="仿宋" w:hAnsi="仿宋"/>
        </w:rPr>
        <w:t>用户在对本系统进行部署安装时，可根据实际情况与本公司技服人员联系咨询，确定后可自行安装</w:t>
      </w:r>
      <w:r>
        <w:rPr>
          <w:rFonts w:ascii="仿宋" w:eastAsia="仿宋" w:hAnsi="仿宋"/>
        </w:rPr>
        <w:t>，或由本公司专业人员上门实施部署安装。</w:t>
      </w:r>
    </w:p>
    <w:p w14:paraId="782C1B91" w14:textId="77777777" w:rsidR="0080382D" w:rsidRDefault="0080382D" w:rsidP="0080382D">
      <w:pPr>
        <w:pStyle w:val="a7"/>
        <w:spacing w:line="288" w:lineRule="auto"/>
        <w:ind w:left="420" w:firstLineChars="0" w:firstLine="0"/>
        <w:rPr>
          <w:rFonts w:ascii="仿宋" w:eastAsia="仿宋" w:hAnsi="仿宋"/>
        </w:rPr>
      </w:pPr>
    </w:p>
    <w:p w14:paraId="4F2A8E99" w14:textId="77777777" w:rsidR="00617083" w:rsidRPr="00450AC6" w:rsidRDefault="00617083" w:rsidP="00617083">
      <w:pPr>
        <w:pStyle w:val="2"/>
        <w:spacing w:line="288" w:lineRule="auto"/>
        <w:rPr>
          <w:rFonts w:ascii="仿宋" w:eastAsia="仿宋" w:hAnsi="仿宋"/>
          <w:b/>
        </w:rPr>
      </w:pPr>
      <w:r w:rsidRPr="00450AC6">
        <w:rPr>
          <w:rFonts w:ascii="仿宋" w:eastAsia="仿宋" w:hAnsi="仿宋" w:hint="eastAsia"/>
          <w:b/>
        </w:rPr>
        <w:t>注意事项：</w:t>
      </w:r>
    </w:p>
    <w:p w14:paraId="2EAD666A" w14:textId="77777777" w:rsidR="00617083" w:rsidRPr="00450AC6" w:rsidRDefault="00617083" w:rsidP="00617083">
      <w:pPr>
        <w:spacing w:line="288" w:lineRule="auto"/>
        <w:rPr>
          <w:rFonts w:ascii="仿宋" w:eastAsia="仿宋" w:hAnsi="仿宋"/>
        </w:rPr>
      </w:pPr>
      <w:r w:rsidRPr="00450AC6">
        <w:rPr>
          <w:rFonts w:ascii="仿宋" w:eastAsia="仿宋" w:hAnsi="仿宋" w:hint="eastAsia"/>
        </w:rPr>
        <w:t>1、设备采用</w:t>
      </w:r>
      <w:r w:rsidRPr="001905F8">
        <w:rPr>
          <w:rFonts w:ascii="仿宋" w:eastAsia="仿宋" w:hAnsi="仿宋" w:hint="eastAsia"/>
          <w:color w:val="000000" w:themeColor="text1"/>
        </w:rPr>
        <w:t>风扇散热</w:t>
      </w:r>
      <w:r w:rsidRPr="00450AC6">
        <w:rPr>
          <w:rFonts w:ascii="仿宋" w:eastAsia="仿宋" w:hAnsi="仿宋" w:hint="eastAsia"/>
        </w:rPr>
        <w:t>，</w:t>
      </w:r>
      <w:r>
        <w:rPr>
          <w:rFonts w:ascii="仿宋" w:eastAsia="仿宋" w:hAnsi="仿宋" w:hint="eastAsia"/>
        </w:rPr>
        <w:t>在</w:t>
      </w:r>
      <w:r w:rsidRPr="00450AC6">
        <w:rPr>
          <w:rFonts w:ascii="仿宋" w:eastAsia="仿宋" w:hAnsi="仿宋" w:hint="eastAsia"/>
        </w:rPr>
        <w:t>长期连续工作</w:t>
      </w:r>
      <w:r>
        <w:rPr>
          <w:rFonts w:ascii="仿宋" w:eastAsia="仿宋" w:hAnsi="仿宋" w:hint="eastAsia"/>
        </w:rPr>
        <w:t>时</w:t>
      </w:r>
      <w:r>
        <w:rPr>
          <w:rFonts w:ascii="仿宋" w:eastAsia="仿宋" w:hAnsi="仿宋"/>
        </w:rPr>
        <w:t>可能</w:t>
      </w:r>
      <w:r>
        <w:rPr>
          <w:rFonts w:ascii="仿宋" w:eastAsia="仿宋" w:hAnsi="仿宋" w:hint="eastAsia"/>
        </w:rPr>
        <w:t>出现</w:t>
      </w:r>
      <w:r w:rsidRPr="00450AC6">
        <w:rPr>
          <w:rFonts w:ascii="仿宋" w:eastAsia="仿宋" w:hAnsi="仿宋" w:hint="eastAsia"/>
        </w:rPr>
        <w:t>设备表面手感温热</w:t>
      </w:r>
      <w:r>
        <w:rPr>
          <w:rFonts w:ascii="仿宋" w:eastAsia="仿宋" w:hAnsi="仿宋" w:hint="eastAsia"/>
        </w:rPr>
        <w:t>的</w:t>
      </w:r>
      <w:r>
        <w:rPr>
          <w:rFonts w:ascii="仿宋" w:eastAsia="仿宋" w:hAnsi="仿宋"/>
        </w:rPr>
        <w:t>情况</w:t>
      </w:r>
      <w:r w:rsidRPr="00450AC6">
        <w:rPr>
          <w:rFonts w:ascii="仿宋" w:eastAsia="仿宋" w:hAnsi="仿宋" w:hint="eastAsia"/>
        </w:rPr>
        <w:t>，属于正常状态。</w:t>
      </w:r>
    </w:p>
    <w:p w14:paraId="4D3EBA63" w14:textId="77777777" w:rsidR="00617083" w:rsidRPr="00450AC6" w:rsidRDefault="00617083" w:rsidP="00617083">
      <w:pPr>
        <w:spacing w:line="288" w:lineRule="auto"/>
        <w:rPr>
          <w:rFonts w:ascii="仿宋" w:eastAsia="仿宋" w:hAnsi="仿宋"/>
        </w:rPr>
      </w:pPr>
      <w:r w:rsidRPr="00450AC6">
        <w:rPr>
          <w:rFonts w:ascii="仿宋" w:eastAsia="仿宋" w:hAnsi="仿宋" w:hint="eastAsia"/>
        </w:rPr>
        <w:t>2、</w:t>
      </w:r>
      <w:r w:rsidRPr="00450AC6">
        <w:rPr>
          <w:rFonts w:ascii="仿宋" w:eastAsia="仿宋" w:hAnsi="仿宋"/>
        </w:rPr>
        <w:t>请在使用前详细阅读产品试用手册，严格按照使用说明连接设备，并注意确认先全部插好天线及连接无误后再开机，否则易损坏设备。</w:t>
      </w:r>
    </w:p>
    <w:p w14:paraId="7A81458C" w14:textId="77777777" w:rsidR="00617083" w:rsidRPr="00450AC6" w:rsidRDefault="00617083" w:rsidP="00617083">
      <w:pPr>
        <w:spacing w:line="288" w:lineRule="auto"/>
        <w:rPr>
          <w:rFonts w:ascii="仿宋" w:eastAsia="仿宋" w:hAnsi="仿宋"/>
        </w:rPr>
      </w:pPr>
      <w:r w:rsidRPr="00450AC6">
        <w:rPr>
          <w:rFonts w:ascii="仿宋" w:eastAsia="仿宋" w:hAnsi="仿宋" w:hint="eastAsia"/>
        </w:rPr>
        <w:t>3、设备发出警报声，表示设备发生故障，应立即关闭电源，</w:t>
      </w:r>
      <w:r>
        <w:rPr>
          <w:rFonts w:ascii="仿宋" w:eastAsia="仿宋" w:hAnsi="仿宋" w:hint="eastAsia"/>
        </w:rPr>
        <w:t>按照</w:t>
      </w:r>
      <w:r>
        <w:rPr>
          <w:rFonts w:ascii="仿宋" w:eastAsia="仿宋" w:hAnsi="仿宋"/>
        </w:rPr>
        <w:t>保修手册</w:t>
      </w:r>
      <w:r>
        <w:rPr>
          <w:rFonts w:ascii="仿宋" w:eastAsia="仿宋" w:hAnsi="仿宋" w:hint="eastAsia"/>
        </w:rPr>
        <w:t>所提供的联系方式</w:t>
      </w:r>
      <w:r w:rsidRPr="00450AC6">
        <w:rPr>
          <w:rFonts w:ascii="仿宋" w:eastAsia="仿宋" w:hAnsi="仿宋" w:hint="eastAsia"/>
        </w:rPr>
        <w:t>联系厂家处理，切勿擅自拆卸设备。</w:t>
      </w:r>
    </w:p>
    <w:p w14:paraId="4C56070B" w14:textId="77777777" w:rsidR="00617083" w:rsidRPr="00450AC6" w:rsidRDefault="00617083" w:rsidP="00617083">
      <w:pPr>
        <w:widowControl/>
        <w:spacing w:line="288" w:lineRule="auto"/>
        <w:rPr>
          <w:rFonts w:ascii="仿宋" w:eastAsia="仿宋" w:hAnsi="仿宋" w:cs="仿宋_GB2312"/>
          <w:b/>
          <w:color w:val="000000" w:themeColor="text1"/>
          <w:sz w:val="32"/>
          <w:szCs w:val="32"/>
        </w:rPr>
      </w:pPr>
    </w:p>
    <w:p w14:paraId="1B58FC27" w14:textId="77777777" w:rsidR="00617083" w:rsidRPr="00617083" w:rsidRDefault="00617083"/>
    <w:sectPr w:rsidR="00617083" w:rsidRPr="006170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D227A" w14:textId="77777777" w:rsidR="00E35AA2" w:rsidRDefault="00E35AA2" w:rsidP="00617083">
      <w:r>
        <w:separator/>
      </w:r>
    </w:p>
  </w:endnote>
  <w:endnote w:type="continuationSeparator" w:id="0">
    <w:p w14:paraId="7738DC1D" w14:textId="77777777" w:rsidR="00E35AA2" w:rsidRDefault="00E35AA2" w:rsidP="0061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黑体">
    <w:charset w:val="86"/>
    <w:family w:val="auto"/>
    <w:pitch w:val="variable"/>
    <w:sig w:usb0="800002BF" w:usb1="38CF7CFA" w:usb2="00000016" w:usb3="00000000" w:csb0="00040001" w:csb1="00000000"/>
  </w:font>
  <w:font w:name="仿宋">
    <w:charset w:val="86"/>
    <w:family w:val="auto"/>
    <w:pitch w:val="variable"/>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3D0DC" w14:textId="77777777" w:rsidR="00E35AA2" w:rsidRDefault="00E35AA2" w:rsidP="00617083">
      <w:r>
        <w:separator/>
      </w:r>
    </w:p>
  </w:footnote>
  <w:footnote w:type="continuationSeparator" w:id="0">
    <w:p w14:paraId="14E66DDA" w14:textId="77777777" w:rsidR="00E35AA2" w:rsidRDefault="00E35AA2" w:rsidP="006170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D0B33"/>
    <w:multiLevelType w:val="hybridMultilevel"/>
    <w:tmpl w:val="8BCCA6F4"/>
    <w:lvl w:ilvl="0" w:tplc="DC6839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312"/>
    <w:rsid w:val="00014810"/>
    <w:rsid w:val="002B24AC"/>
    <w:rsid w:val="002D6817"/>
    <w:rsid w:val="00302235"/>
    <w:rsid w:val="003D0335"/>
    <w:rsid w:val="00617083"/>
    <w:rsid w:val="0080382D"/>
    <w:rsid w:val="00855312"/>
    <w:rsid w:val="00A85102"/>
    <w:rsid w:val="00AC1F03"/>
    <w:rsid w:val="00BD4FBF"/>
    <w:rsid w:val="00D550E3"/>
    <w:rsid w:val="00E35AA2"/>
    <w:rsid w:val="00FE4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986FB"/>
  <w15:chartTrackingRefBased/>
  <w15:docId w15:val="{F9F152E3-9C27-46AC-B375-96F39A41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17083"/>
    <w:pPr>
      <w:keepNext/>
      <w:keepLines/>
      <w:spacing w:before="240" w:after="240" w:line="560" w:lineRule="exact"/>
      <w:jc w:val="center"/>
      <w:outlineLvl w:val="0"/>
    </w:pPr>
    <w:rPr>
      <w:rFonts w:ascii="Calibri" w:eastAsia="方正小标宋简体" w:hAnsi="Calibri" w:cs="Times New Roman"/>
      <w:bCs/>
      <w:kern w:val="44"/>
      <w:sz w:val="44"/>
      <w:szCs w:val="44"/>
    </w:rPr>
  </w:style>
  <w:style w:type="paragraph" w:styleId="2">
    <w:name w:val="heading 2"/>
    <w:basedOn w:val="a"/>
    <w:next w:val="a"/>
    <w:link w:val="20"/>
    <w:uiPriority w:val="9"/>
    <w:unhideWhenUsed/>
    <w:qFormat/>
    <w:rsid w:val="00617083"/>
    <w:pPr>
      <w:keepNext/>
      <w:keepLines/>
      <w:spacing w:before="240" w:after="240" w:line="570" w:lineRule="exact"/>
      <w:jc w:val="center"/>
      <w:outlineLvl w:val="1"/>
    </w:pPr>
    <w:rPr>
      <w:rFonts w:ascii="Cambria" w:eastAsia="黑体" w:hAnsi="Cambria" w:cs="Times New Roman"/>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083"/>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617083"/>
    <w:rPr>
      <w:sz w:val="18"/>
      <w:szCs w:val="18"/>
    </w:rPr>
  </w:style>
  <w:style w:type="paragraph" w:styleId="a5">
    <w:name w:val="footer"/>
    <w:basedOn w:val="a"/>
    <w:link w:val="a6"/>
    <w:uiPriority w:val="99"/>
    <w:unhideWhenUsed/>
    <w:rsid w:val="00617083"/>
    <w:pPr>
      <w:tabs>
        <w:tab w:val="center" w:pos="4153"/>
        <w:tab w:val="right" w:pos="8306"/>
      </w:tabs>
      <w:snapToGrid w:val="0"/>
      <w:jc w:val="left"/>
    </w:pPr>
    <w:rPr>
      <w:sz w:val="18"/>
      <w:szCs w:val="18"/>
    </w:rPr>
  </w:style>
  <w:style w:type="character" w:customStyle="1" w:styleId="a6">
    <w:name w:val="页脚字符"/>
    <w:basedOn w:val="a0"/>
    <w:link w:val="a5"/>
    <w:uiPriority w:val="99"/>
    <w:rsid w:val="00617083"/>
    <w:rPr>
      <w:sz w:val="18"/>
      <w:szCs w:val="18"/>
    </w:rPr>
  </w:style>
  <w:style w:type="character" w:customStyle="1" w:styleId="10">
    <w:name w:val="标题 1字符"/>
    <w:basedOn w:val="a0"/>
    <w:link w:val="1"/>
    <w:uiPriority w:val="9"/>
    <w:qFormat/>
    <w:rsid w:val="00617083"/>
    <w:rPr>
      <w:rFonts w:ascii="Calibri" w:eastAsia="方正小标宋简体" w:hAnsi="Calibri" w:cs="Times New Roman"/>
      <w:bCs/>
      <w:kern w:val="44"/>
      <w:sz w:val="44"/>
      <w:szCs w:val="44"/>
    </w:rPr>
  </w:style>
  <w:style w:type="character" w:customStyle="1" w:styleId="20">
    <w:name w:val="标题 2字符"/>
    <w:basedOn w:val="a0"/>
    <w:link w:val="2"/>
    <w:uiPriority w:val="9"/>
    <w:qFormat/>
    <w:rsid w:val="00617083"/>
    <w:rPr>
      <w:rFonts w:ascii="Cambria" w:eastAsia="黑体" w:hAnsi="Cambria" w:cs="Times New Roman"/>
      <w:bCs/>
      <w:sz w:val="32"/>
      <w:szCs w:val="32"/>
    </w:rPr>
  </w:style>
  <w:style w:type="paragraph" w:styleId="a7">
    <w:name w:val="List Paragraph"/>
    <w:basedOn w:val="a"/>
    <w:uiPriority w:val="34"/>
    <w:qFormat/>
    <w:rsid w:val="00A85102"/>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4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208</Words>
  <Characters>1186</Characters>
  <Application>Microsoft Macintosh Word</Application>
  <DocSecurity>0</DocSecurity>
  <Lines>9</Lines>
  <Paragraphs>2</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HXP</dc:creator>
  <cp:keywords/>
  <dc:description/>
  <cp:lastModifiedBy>Microsoft Office 用户</cp:lastModifiedBy>
  <cp:revision>7</cp:revision>
  <dcterms:created xsi:type="dcterms:W3CDTF">2022-05-08T19:56:00Z</dcterms:created>
  <dcterms:modified xsi:type="dcterms:W3CDTF">2022-05-10T02:51:00Z</dcterms:modified>
</cp:coreProperties>
</file>